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07.07.2026. № 227449. редакция от 07.07.2026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приказов, в которые вносятся изменения.</w:t>
      </w:r>
    </w:p>
    <w:p>
      <w:pPr>
        <w:pStyle w:val="Heading2"/>
      </w:pPr>
      <w:r>
        <w:t xml:space="preserve">Пункт 2</w:t>
      </w:r>
    </w:p>
    <w:p>
      <w:r>
        <w:t xml:space="preserve">2. Юридическому департаменту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руководителя аппарата Министерства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r>
        <w:t xml:space="preserve">|  | Утвержден приказом Заместитель Премьер-Министра –Министр национальной экономики Республики Казахстан от 7 июля 2026 года № 101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19 ноября 2015 года № 703 "Об утверждении Типового положения о территориальных советах местного самоуправления" (зарегистрирован в Реестре государственной регистрации нормативных правовых актов за № 12456) следующие изменения:</w:t>
      </w:r>
    </w:p>
    <w:p>
      <w:r>
        <w:t xml:space="preserve">в Типовом положении о территориальных советах местного самоуправления, утвержденном указанным приказом:</w:t>
      </w:r>
    </w:p>
    <w:p>
      <w:r>
        <w:t xml:space="preserve">пункты 1 , 2 и 3 изложить в следующей редакции:</w:t>
      </w:r>
    </w:p>
    <w:p>
      <w:r>
        <w:t xml:space="preserve">"1. Настоящее Типовое положение о территориальных советах местного самоуправления (далее – Положение) разработано в соответствии со статьей 39-7 Закона Республики Казахстан "О местном государственном управлении и самоуправлении в Республике Казахстан" и определяет форму деятельности, основные задачи, статус принимаемых решений и другие организационные вопросы деятельности, полномочия территориального совета местного самоуправления при акимате столицы, города республиканского значения, города областного значения (далее – Акимат), его руководителя и порядок его избрания.</w:t>
      </w:r>
    </w:p>
    <w:p>
      <w:pPr>
        <w:pStyle w:val="Heading2"/>
      </w:pPr>
      <w:r>
        <w:t xml:space="preserve">Пункт 2</w:t>
      </w:r>
    </w:p>
    <w:p>
      <w:r>
        <w:t xml:space="preserve">2. Территориальный совет местного самоуправления (далее – Совет) является консультативно-совещательным органом при Акимате, создаваемым на основании решения маслихата столицы, города республиканского значения, города областного значения (далее – Маслихат) по вопросам взаимодействия акима столицы, города республиканского значения, города областного значения (далее – Аким) с населением по вопросам функционирования жилищно-коммунальных хозяйств, санитарного состояния территории (далее – вопросы территориального значения) и профилактике правонарушений в границах одного или нескольких избирательных округов по выборам депутатов городского маслихата.</w:t>
      </w:r>
    </w:p>
    <w:p>
      <w:pPr>
        <w:pStyle w:val="Heading2"/>
      </w:pPr>
      <w:r>
        <w:t xml:space="preserve">Пункт 3</w:t>
      </w:r>
    </w:p>
    <w:p>
      <w:r>
        <w:t xml:space="preserve">3. Основными задачами Совета являются:</w:t>
      </w:r>
    </w:p>
    <w:p>
      <w:r>
        <w:t xml:space="preserve">содействие в реализации прав граждан Республики Казахстан по решению вопросов территориального значения и профилактике правонарушений;</w:t>
      </w:r>
    </w:p>
    <w:p>
      <w:r>
        <w:t xml:space="preserve">оказание помощи представительным и исполнительным органам в работе с гражданами Республики Казахстан.";</w:t>
      </w:r>
    </w:p>
    <w:p>
      <w:r>
        <w:t xml:space="preserve">абзацы пятый и шестой пункта 4 изложить в следующей редакции:</w:t>
      </w:r>
    </w:p>
    <w:p>
      <w:r>
        <w:t xml:space="preserve">"изучение, анализ и учет мнения граждан Республики Казахстан по вопросам благоустройства, жилищно-коммунального хозяйства, санитарного состояния и профилактики правонарушений в пределах границ Совета;</w:t>
      </w:r>
    </w:p>
    <w:p>
      <w:r>
        <w:t xml:space="preserve">привлечение граждан Республики Казахстан к решению вопросов улучшения сохранности, эксплуатации, ремонта, благоустройства жилых домов и придомовых территорий;";</w:t>
      </w:r>
    </w:p>
    <w:p>
      <w:r>
        <w:t xml:space="preserve">пункт 5 изложить в следующей редакции:</w:t>
      </w:r>
    </w:p>
    <w:p>
      <w:r>
        <w:t xml:space="preserve">"5. Формами деятельности Совета являются:</w:t>
      </w:r>
    </w:p>
    <w:p>
      <w:r>
        <w:t xml:space="preserve">прием граждан Республики Казахстан по вопросам территориального значения;</w:t>
      </w:r>
    </w:p>
    <w:p>
      <w:r>
        <w:t xml:space="preserve">обсуждение с Акимом, депутатами и другими должностными лицами вопросов местного значения по обращениям граждан Республики Казахстан;</w:t>
      </w:r>
    </w:p>
    <w:p>
      <w:r>
        <w:t xml:space="preserve">организация встреч граждан с Акимом, депутатами маслихатов и другими должностными лицами по вопросам территориального значения;</w:t>
      </w:r>
    </w:p>
    <w:p>
      <w:r>
        <w:t xml:space="preserve">осуществление пропаганды нетерпимости к совершению правонарушений;</w:t>
      </w:r>
    </w:p>
    <w:p>
      <w:r>
        <w:t xml:space="preserve">проведение разъяснительно-правовой работы с гражданами Республики Казахстан направленной на профилактику правонарушений;</w:t>
      </w:r>
    </w:p>
    <w:p>
      <w:r>
        <w:t xml:space="preserve">другие формы деятельности в соответствии с законодательством Республики Казахстан.";</w:t>
      </w:r>
    </w:p>
    <w:p>
      <w:r>
        <w:t xml:space="preserve">часть третью пункта 7 изложить в следующей редакции:</w:t>
      </w:r>
    </w:p>
    <w:p>
      <w:r>
        <w:t xml:space="preserve">"В состав Совета не входят несовершеннолетние лица, лица, недееспособность которых признана судом, а также лица, содержащиеся в местах лишения свободы по приговору суда.".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национальной экономики Республики Казахстан от 7 августа 2017 года № 294 "Об утверждении Типового положения об аппарате акима города районного значения, села, поселка, сельского округа" (зарегистрирован в Реестре государственной регистрации нормативных правовых актов за № 15632) следующие изменения:</w:t>
      </w:r>
    </w:p>
    <w:p>
      <w:r>
        <w:t xml:space="preserve">в Типовом положении об аппарате акима города районного значения, села, поселка, сельского округа, утвержденном указанным приказом:</w:t>
      </w:r>
    </w:p>
    <w:p>
      <w:r>
        <w:t xml:space="preserve">пункт 18 изложить в следующей редакции:</w:t>
      </w:r>
    </w:p>
    <w:p>
      <w:r>
        <w:t xml:space="preserve">"18. Аким определяет обязанности и полномочия заместителя акима в соответствии с законами Республики Казахстан.".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национальной экономики Республики Казахстан от 7 августа 2017 года № 295 "Об утверждении Типового регламента собрания местного сообщества" (зарегистрирован в Реестре государственной регистрации нормативных правовых актов за № 15630) следующие изменения:</w:t>
      </w:r>
    </w:p>
    <w:p>
      <w:r>
        <w:t xml:space="preserve">в Типовом регламенте собрания местного сообщества, утвержденном указанным приказом:</w:t>
      </w:r>
    </w:p>
    <w:p>
      <w:r>
        <w:t xml:space="preserve">подпункт 3) пункта 2 изложить в следующей редакции:</w:t>
      </w:r>
    </w:p>
    <w:p>
      <w:r>
        <w:t xml:space="preserve">"3) вопросы местного значения – вопросы деятельности области, района, города, района в городе, сельского округа, поселка и села, не входящего в состав сельского округа, регулирование которых в соответствии с Законом и иными законами Республики Казахстан связано с обеспечением прав и законных интересов большинства жителей соответствующей административно-территориальной единицы;".</w:t>
      </w:r>
    </w:p>
    <w:p>
      <w:pPr>
        <w:pStyle w:val="Heading2"/>
      </w:pPr>
      <w:r>
        <w:t xml:space="preserve">Пункт 4</w:t>
      </w:r>
    </w:p>
    <w:p>
      <w:r>
        <w:t xml:space="preserve">4. Внести в приказ Министра национальной экономики Республики Казахстан от 22 января 2021 года № 10 "Об утверждении Методики прогнозирования основных показателей социально-экономического развития страны и регионов на пятилетний период" (зарегистрирован в Реестре государственной регистрации нормативных правовых актов за № 22123) следующие изменения:</w:t>
      </w:r>
    </w:p>
    <w:p>
      <w:r>
        <w:t xml:space="preserve">в Методике прогнозирования основных показателей социально-экономического развития страны и регионов на пятилетний период, утвержденном указанным приказом:</w:t>
      </w:r>
    </w:p>
    <w:p>
      <w:r>
        <w:t xml:space="preserve">пункт 2 изложить в следующей редакции:</w:t>
      </w:r>
    </w:p>
    <w:p>
      <w:r>
        <w:t xml:space="preserve">"2. Настоящая Методика применяется центральным уполномоченным органом по государственному планированию и местным исполнительным органом по государственному планированию столицы, области, города республиканского значения при разработке среднесрочных прогнозов по валовому внутреннему продукту и валовому региональному продукту в разрезе отраслей в рамках формируемого прогноза социально-экономического развития страны и регионов на пятилетний период. Периодичность разработки и обновления среднесрочных прогнозов по валовому внутреннему продукту зависит от разработки прогноза социально-экономического развития, который регламентируется Приказом Министра национальной экономики Республики Казахстан от 8 января 2015 года № 9 "Об утверждении Правил и сроков разработки прогноза социально-экономического развития".";</w:t>
      </w:r>
    </w:p>
    <w:p>
      <w:r>
        <w:t xml:space="preserve">пункт 28 изложить в следующей редакции:</w:t>
      </w:r>
    </w:p>
    <w:p>
      <w:r>
        <w:t xml:space="preserve">"28. Прогноз основных показателей социально-экономического развития региона на пятилетний период разрабатывается местным исполнительным органом по государственному планированию столицы, области, города республиканского значения путем формирования на начальном этапе основных предположений по динамике развития внешних и внутренних факторов и на основании прогноза основных показателей социально-экономического развития страны на пятилетний период.";</w:t>
      </w:r>
    </w:p>
    <w:p>
      <w:r>
        <w:t xml:space="preserve">пункт 31 изложить в следующей редакции:</w:t>
      </w:r>
    </w:p>
    <w:p>
      <w:r>
        <w:t xml:space="preserve">"31. Прогнозирование ВРП осуществляется местным исполнительным органом по государственному планированию столицы, области, города республиканского значения для формирования макроэкономической информации, позволяющей получать комплексную характеристику уровня и динамики экономического развития регионов, объективно определять их место и роль в экономике страны, оценивать эффективность проводимой региональной политики, сравнивать уровни развития регионов внутри страны.";</w:t>
      </w:r>
    </w:p>
    <w:p>
      <w:r>
        <w:t xml:space="preserve">пункт 34 изложить в следующей редакции:</w:t>
      </w:r>
    </w:p>
    <w:p>
      <w:r>
        <w:t xml:space="preserve">"34. ВРП, ИФО ВРП и индекс-дефлятор ВРП столицы, области, города республиканского значения на среднесрочный период прогнозируется методом производства по отраслям экономики регионов для расчета ВРП согласно приложению 2 к настоящей Методике.";</w:t>
      </w:r>
    </w:p>
    <w:p>
      <w:r>
        <w:t xml:space="preserve">пункт 43 изложить в следующей редакции:</w:t>
      </w:r>
    </w:p>
    <w:p>
      <w:r>
        <w:t xml:space="preserve">"43. В случае возникновения значительных отклонений или скачкообразной динамики в целях ее сглаживания используются экспертные оценки местного исполнительного органа по государственному планированию столицы, области, города республиканского значения.";</w:t>
      </w:r>
    </w:p>
    <w:p>
      <w:r>
        <w:t xml:space="preserve">пункты 49 , 50 , 51 , 52 и 53 изложить в следующей редакции:</w:t>
      </w:r>
    </w:p>
    <w:p>
      <w:r>
        <w:t xml:space="preserve">"49. Прогнозирование ВВП в миллиардах долларах США осуществляется по следующей формуле:</w:t>
      </w:r>
    </w:p>
    <w:p>
      <w:r>
        <w:t xml:space="preserve">Расчетный курсt+1 – расчетный курс теңге к доллару США прогнозного года.</w:t>
      </w:r>
    </w:p>
    <w:p>
      <w:pPr>
        <w:pStyle w:val="Heading2"/>
      </w:pPr>
      <w:r>
        <w:t xml:space="preserve">Пункт 50</w:t>
      </w:r>
    </w:p>
    <w:p>
      <w:r>
        <w:t xml:space="preserve">50. Прогнозирование ВВП по паритету покупательной способности в миллиардах международных долларах осуществляется по следующей формуле:</w:t>
      </w:r>
    </w:p>
    <w:p>
      <w:r>
        <w:t xml:space="preserve">Курс международного доллара к теңге t+1 – курс международного доллара к теңге по паритету покупательной способности прогнозного года по данным МВФ.</w:t>
      </w:r>
    </w:p>
    <w:p>
      <w:pPr>
        <w:pStyle w:val="Heading2"/>
      </w:pPr>
      <w:r>
        <w:t xml:space="preserve">Пункт 51</w:t>
      </w:r>
    </w:p>
    <w:p>
      <w:r>
        <w:t xml:space="preserve">51. Прогнозирование ВВП на душу населения в долларах США осуществляется по следующей формуле:</w:t>
      </w:r>
    </w:p>
    <w:p>
      <w:r>
        <w:t xml:space="preserve">Расчетный курсt+1 – расчетный курс теңге к доллару США прогнозного года;</w:t>
      </w:r>
    </w:p>
    <w:p>
      <w:r>
        <w:t xml:space="preserve">СЧНt+1 – среднегодовая численность населения прогнозного года.</w:t>
      </w:r>
    </w:p>
    <w:p>
      <w:pPr>
        <w:pStyle w:val="Heading2"/>
      </w:pPr>
      <w:r>
        <w:t xml:space="preserve">Пункт 52</w:t>
      </w:r>
    </w:p>
    <w:p>
      <w:r>
        <w:t xml:space="preserve">52. Прогнозирование ВРП в миллиардах долларах США осуществляется по следующей формуле:</w:t>
      </w:r>
    </w:p>
    <w:p>
      <w:r>
        <w:t xml:space="preserve">Расчетный курсt+1 – расчетный курс теңге к доллару США прогнозного года.</w:t>
      </w:r>
    </w:p>
    <w:p>
      <w:pPr>
        <w:pStyle w:val="Heading2"/>
      </w:pPr>
      <w:r>
        <w:t xml:space="preserve">Пункт 53</w:t>
      </w:r>
    </w:p>
    <w:p>
      <w:r>
        <w:t xml:space="preserve">53. Прогнозирование ВРП на душу населения в долларах США осуществляется по следующей формуле:</w:t>
      </w:r>
    </w:p>
    <w:p>
      <w:r>
        <w:t xml:space="preserve">Расчетный курсt+1 – расчетный курс теңге к доллару США прогнозного года;</w:t>
      </w:r>
    </w:p>
    <w:p>
      <w:r>
        <w:t xml:space="preserve">СЧНt+1 – среднегодовая численность населения региона прогнозного года.".</w:t>
      </w:r>
    </w:p>
    <w:p>
      <w:pPr>
        <w:pStyle w:val="Heading2"/>
      </w:pPr>
      <w:r>
        <w:t xml:space="preserve">Пункт 5</w:t>
      </w:r>
    </w:p>
    <w:p>
      <w:r>
        <w:t xml:space="preserve">5. Внести в приказ Министра национальной экономики Республики Казахстан от 19 июня 2023 года № 117 "Об определении параметров финансовой устойчивости (коэффициентов) Банка Развития Казахстана, их пороговых значений и утверждении методики расчета пороговых значений параметров финансовой устойчивости (коэффициентов) Банка Развития Казахстана" (зарегистрирован в Реестре государственной регистрации нормативных правовых актов за № 32845) следующее изменение:</w:t>
      </w:r>
    </w:p>
    <w:p>
      <w:r>
        <w:t xml:space="preserve">в Методике расчета пороговых значений параметров финансовой устойчивости (коэффициентов) Банка Развития Казахстана, утвержденной указанным приказом:</w:t>
      </w:r>
    </w:p>
    <w:p>
      <w:r>
        <w:t xml:space="preserve">в приложении 1 :</w:t>
      </w:r>
    </w:p>
    <w:p>
      <w:r>
        <w:t xml:space="preserve">строку, порядковый номер 1 изложить в следующей редакции:</w:t>
      </w:r>
    </w:p>
    <w:p>
      <w:r>
        <w:t xml:space="preserve">"</w:t>
      </w:r>
    </w:p>
    <w:p>
      <w:r>
        <w:t xml:space="preserve">| 1 | Наличные теңге | 0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6</w:t>
      </w:r>
    </w:p>
    <w:p>
      <w:r>
        <w:t xml:space="preserve">6. Внести в приказ Министра национальной экономики Республики Казахстан от 23 июня 2023 года № 122 "Об утверждении Типовых правил проведения раздельных сходов местного сообщества" (зарегистрирован в Реестре государственной регистрации нормативных правовых актов за № 32894) следующие изменения:</w:t>
      </w:r>
    </w:p>
    <w:p>
      <w:r>
        <w:t xml:space="preserve">в Типовых правилах проведения раздельных сходов местного сообщества, утвержденных указанным приказом:</w:t>
      </w:r>
    </w:p>
    <w:p>
      <w:r>
        <w:t xml:space="preserve">часть вторую пункта 7 изложить в следующей редакции:</w:t>
      </w:r>
    </w:p>
    <w:p>
      <w:r>
        <w:t xml:space="preserve">"Не допускается участие в раздельном сходе местного сообщества несовершеннолетних лиц, лиц, недееспособность которых признана судом, а также лиц, содержащихся в местах лишения свободы по приговору суда.".</w:t>
      </w:r>
    </w:p>
    <w:p>
      <w:pPr>
        <w:pStyle w:val="Heading2"/>
      </w:pPr>
      <w:r>
        <w:t xml:space="preserve">Пункт 7</w:t>
      </w:r>
    </w:p>
    <w:p>
      <w:r>
        <w:t xml:space="preserve">7. Внести в приказ Министра национальной экономики Республики Казахстан от 31 августа 2023 года № 155 "Об утверждении Правил военно-транспортной обязанности на территории Республике Казахстан на период мобилизации, военного положения и в военное время" (зарегистрирован в Реестре государственной регистрации нормативных правовых актов за № 33362) следующие изменения:</w:t>
      </w:r>
    </w:p>
    <w:p>
      <w:r>
        <w:t xml:space="preserve">В Правилах военно-транспортной обязанности на территории Республике Казахстан на период мобилизации, военного положения и в военное время, утвержденных указанным приказом:</w:t>
      </w:r>
    </w:p>
    <w:p>
      <w:r>
        <w:t xml:space="preserve">подпункт 1) пункта 2 изложить в следующей редакции:</w:t>
      </w:r>
    </w:p>
    <w:p>
      <w:r>
        <w:t xml:space="preserve">"1) мобилизационный план административно-территориальной единицы (далее – мобилизационный план) – совокупность документов, определяющих содержание, объем, порядок и сроки осуществления мероприятий акиматами столицы, области, города республиканского значения, района (города областного значения) для выполнения мобилизационного задания;";</w:t>
      </w:r>
    </w:p>
    <w:p>
      <w:r>
        <w:t xml:space="preserve">часть первую пункта 4 изложить в следующей редакции:</w:t>
      </w:r>
    </w:p>
    <w:p>
      <w:r>
        <w:t xml:space="preserve">"4. Военно-транспортная обязанность, предусмотренная пунктом 2) статьи 14 Закона распространяется на государственные органы Республики Казахстан, организации и граждан Республики Казахстан, владеющих средствами транспорта, а также на иные организации, обеспечивающие работу средств транспорта.";</w:t>
      </w:r>
    </w:p>
    <w:p>
      <w:r>
        <w:t xml:space="preserve">подпункт 2) пункта 9 изложить в следующей редакции:</w:t>
      </w:r>
    </w:p>
    <w:p>
      <w:r>
        <w:t xml:space="preserve">"2) расчетом распределения мобилизационного заказа (лимита изъятия) транспортных средств на территории столицы, области, города республиканского значения и по районам (городам областного значения, районам в городах), утверждаемым постановлением соответствующего местного исполнительного органа;".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