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приказа Министра энергетики Республики Казахстан от 28 ноября 2017 года № 416 "Об утверждении Правил допуска на рассмотрение, рассмотрения и отбора инвестиционных программ модернизации, расширения, реконструкции и (или) обновления, заключения инвестиционных соглашений на модернизацию, расширение, реконструкцию и (или) обновление,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мощности, объемов и сроков покупки услуги по поддержанию готовности электрической мощности"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04.03.2026. № 222912. редакция от 04.03.2026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28 ноября 2017 года № 416 "Об утверждении Правил допуска на рассмотрение, рассмотрения и отбора инвестиционных программ модернизации, расширения, реконструкции и (или) обновления, заключения инвестиционных соглашений на модернизацию, расширение, реконструкцию и (или) обновление,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мощности, объемов и сроков покупки услуги по поддержанию готовности электрической мощности" (зарегистрирован в Реестре государственной регистрации нормативных правовых актов за № 16098) следующее изменение:</w:t>
      </w:r>
    </w:p>
    <w:p>
      <w:r>
        <w:t xml:space="preserve">в Правилах допуска на рассмотрение, рассмотрения и отбора инвестиционных программ модернизации, расширения, реконструкции и (или) обновления, заключения инвестиционных соглашений на модернизацию, расширение, реконструкцию и (или) обновление,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мощности, объемов и сроков покупки услуги по поддержанию готовности электрической мощности, утвержденных указанным приказом:</w:t>
      </w:r>
    </w:p>
    <w:p>
      <w:r>
        <w:t xml:space="preserve">подпункт 8) пункта 2 изложить в новой редакции:</w:t>
      </w:r>
    </w:p>
    <w:p>
      <w:r>
        <w:t xml:space="preserve">"8) допустимый объем – разность 700 (семьсот) процентов от объема инвестиций 2015 года и суммы уровней необходимого ежегодного возврата по инвестиционным программам модернизации, расширения, реконструкции и (или) обновления действующих инвестиционных соглашений на модернизацию, расширение, реконструкцию и (или) обновление, заключенных в предыдущих периодах (годах);".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