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приказ исполняющего обязанности Министра энергетики Республики Казахстан от 22 сентября 2023 года № 348 "Об утверждении Правил подготовки генеральной схемы газификации Республики Казахстан"</w:t>
      </w:r>
    </w:p>
    <w:p>
      <w:r>
        <w:t xml:space="preserve">Приказ, Изменения, Дополнения. Министерство энергетики Республики Казахстан (Образован Указом Президента РК от 06.08.2014 г. № 875). от 20.10.2025. № 215850. редакция от 20.10.2025</w:t>
      </w:r>
    </w:p>
    <w:p>
      <w:pPr>
        <w:pStyle w:val="Heading2"/>
      </w:pPr>
      <w:r>
        <w:t xml:space="preserve">Текст</w:t>
      </w:r>
    </w:p>
    <w:p>
      <w:r>
        <w:t xml:space="preserve">Примечание ИЗПИ! Вводится в действие с 19.01.2026</w:t>
      </w:r>
    </w:p>
    <w:p>
      <w:pPr>
        <w:pStyle w:val="Heading2"/>
      </w:pPr>
      <w:r>
        <w:t xml:space="preserve">Текст</w:t>
      </w:r>
    </w:p>
    <w:p>
      <w:r>
        <w:t xml:space="preserve">ПРИКАЗЫВАЮ:</w:t>
      </w:r>
    </w:p>
    <w:p>
      <w:pPr>
        <w:pStyle w:val="Heading2"/>
      </w:pPr>
      <w:r>
        <w:t xml:space="preserve">Пункт 1</w:t>
      </w:r>
    </w:p>
    <w:p>
      <w:r>
        <w:t xml:space="preserve">1. Внести в приказ исполняющего обязанности Министра энергетики Республики Казахстан от 22 сентября 2023 года № 348 "Об утверждении Правил подготовки генеральной схемы газификации Республики Казахстан" (зарегистрирован в Реестре государственной регистрации нормативных правовых актов под № 33456) следующие изменения и дополнение:</w:t>
      </w:r>
    </w:p>
    <w:p>
      <w:r>
        <w:t xml:space="preserve">заголовок изложить в новой редакции:</w:t>
      </w:r>
    </w:p>
    <w:p>
      <w:r>
        <w:t xml:space="preserve">"Об утверждении Правил подготовки генеральной и региональных схем газификации Республики Казахстан";</w:t>
      </w:r>
    </w:p>
    <w:p>
      <w:r>
        <w:t xml:space="preserve">преамбулу изложить в новой редакции:</w:t>
      </w:r>
    </w:p>
    <w:p>
      <w:r>
        <w:t xml:space="preserve">"В соответствии с подпунктом 125)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 ";</w:t>
      </w:r>
    </w:p>
    <w:p>
      <w:r>
        <w:t xml:space="preserve">пункт 1 изложить в новой редакции:</w:t>
      </w:r>
    </w:p>
    <w:p>
      <w:r>
        <w:t xml:space="preserve">"1. Утвердить прилагаемые Правила подготовки генеральной и региональных схем газификации Республики Казахстан.";</w:t>
      </w:r>
    </w:p>
    <w:p>
      <w:r>
        <w:t xml:space="preserve">в Правилах подготовки генеральной схемы газификации Республики Казахстан, утвержденных указанным приказом:</w:t>
      </w:r>
    </w:p>
    <w:p>
      <w:r>
        <w:t xml:space="preserve">заголовок изложить в новой редакции:</w:t>
      </w:r>
    </w:p>
    <w:p>
      <w:r>
        <w:t xml:space="preserve">"Правила подготовки генеральной и региональных схем газификации Республики Казахстан";</w:t>
      </w:r>
    </w:p>
    <w:p>
      <w:r>
        <w:t xml:space="preserve">пункт 1 изложить в новой редакции:</w:t>
      </w:r>
    </w:p>
    <w:p>
      <w:r>
        <w:t xml:space="preserve">"1. Настоящие Правила подготовки генеральной и региональных схем газификации Республики Казахстан разработаны в соответствии с подпунктом 3) статьи 6 Закона Республики Казахстан "О газе и газоснабжении" (далее – Закон), подпунктом 125)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подготовки генеральной и региональных схем газификации Республики Казахстан.";</w:t>
      </w:r>
    </w:p>
    <w:p>
      <w:r>
        <w:t xml:space="preserve">пункты 3 и 4 изложить в новой редакции:</w:t>
      </w:r>
    </w:p>
    <w:p>
      <w:r>
        <w:t xml:space="preserve">"3. Схема разрабатывается в два этапа:</w:t>
      </w:r>
    </w:p>
    <w:p>
      <w:pPr>
        <w:pStyle w:val="Heading2"/>
      </w:pPr>
      <w:r>
        <w:t xml:space="preserve">Подпункт 1</w:t>
      </w:r>
    </w:p>
    <w:p>
      <w:r>
        <w:t xml:space="preserve">1) формирование региональной схемы газификации местными исполнительными органами областей, городов республиканского значения, столицы;</w:t>
      </w:r>
    </w:p>
    <w:p>
      <w:pPr>
        <w:pStyle w:val="Heading2"/>
      </w:pPr>
      <w:r>
        <w:t xml:space="preserve">Подпункт 2</w:t>
      </w:r>
    </w:p>
    <w:p>
      <w:r>
        <w:t xml:space="preserve">2) формирование и утверждение схемы уполномоченным органом.</w:t>
      </w:r>
    </w:p>
    <w:p>
      <w:r>
        <w:t xml:space="preserve">Региональные схемы газификации разрабатываются местными исполнительными органами областей, городов республиканского значения, столицы в течение 4 (четыре) месяцев.</w:t>
      </w:r>
    </w:p>
    <w:p>
      <w:r>
        <w:t xml:space="preserve">После разработки региональные схемы газификации утверждаются местными исполнительными органами областей, городов республиканского значения, столицы по согласованию с уполномоченным органом в течение 2 (два) месяцев.</w:t>
      </w:r>
    </w:p>
    <w:p>
      <w:pPr>
        <w:pStyle w:val="Heading2"/>
      </w:pPr>
      <w:r>
        <w:t xml:space="preserve">Пункт 4</w:t>
      </w:r>
    </w:p>
    <w:p>
      <w:r>
        <w:t xml:space="preserve">4. Местные исполнительные органы областей, городов республиканского значения, столицы после утверждения региональных схем газификации обеспечивают представление на рассмотрение Межведомственной комиссии по подготовке генеральной схемы газификации Республики Казахстан, создаваемой при уполномоченном органе (далее – Комиссия), региональных схем газификации, подготовленных в соответствии с настоящими Правилами.";</w:t>
      </w:r>
    </w:p>
    <w:p>
      <w:r>
        <w:t xml:space="preserve">дополнить пунктом 17 следующего содержания:</w:t>
      </w:r>
    </w:p>
    <w:p>
      <w:r>
        <w:t xml:space="preserve">"17. Уполномоченный орган осуществляет мониторинг реализации схемы.";</w:t>
      </w:r>
    </w:p>
    <w:p>
      <w:r>
        <w:t xml:space="preserve">верхний правый угол приложения изложить в новой редакции:</w:t>
      </w:r>
    </w:p>
    <w:p>
      <w:r>
        <w:t xml:space="preserve">|  | "Приложение к Правилам подготовки генеральной и региональных схем газификации Республики Казахстан". |</w:t>
      </w:r>
    </w:p>
    <w:p>
      <w:r>
        <w:t xml:space="preserve">|---|---|</w:t>
      </w:r>
    </w:p>
    <w:p>
      <w:pPr>
        <w:pStyle w:val="Heading2"/>
      </w:pPr>
      <w:r>
        <w:t xml:space="preserve">Пункт 2</w:t>
      </w:r>
    </w:p>
    <w:p>
      <w:r>
        <w:t xml:space="preserve">2. Департаменту газовой промышленности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с 19 января 2026 года и подлежит официальному опубликованию.</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 Министерство сельского хозяйства Республики Казахстан</w:t>
      </w:r>
    </w:p>
    <w:p>
      <w:pPr>
        <w:pStyle w:val="Heading2"/>
      </w:pPr>
      <w:r>
        <w:t xml:space="preserve">Текст</w:t>
      </w:r>
    </w:p>
    <w:p>
      <w:r>
        <w:t xml:space="preserve">"СОГЛАСОВАН" Министерство транспорта Республики Казахстан</w:t>
      </w:r>
    </w:p>
    <w:p>
      <w:pPr>
        <w:pStyle w:val="Heading2"/>
      </w:pPr>
      <w:r>
        <w:t xml:space="preserve">Текст</w:t>
      </w:r>
    </w:p>
    <w:p>
      <w:r>
        <w:t xml:space="preserve">"СОГЛАСОВАН" Министерство финансов Республики Казахстан</w:t>
      </w:r>
    </w:p>
    <w:p>
      <w:pPr>
        <w:pStyle w:val="Heading2"/>
      </w:pPr>
      <w:r>
        <w:t xml:space="preserve">Текст</w:t>
      </w:r>
    </w:p>
    <w:p>
      <w:r>
        <w:t xml:space="preserve">"СОГЛАСОВАН" Министерство промышленности и строительства Республики Казахстан</w:t>
      </w:r>
    </w:p>
    <w:p>
      <w:pPr>
        <w:pStyle w:val="Heading2"/>
      </w:pPr>
      <w:r>
        <w:t xml:space="preserve">Текст</w:t>
      </w:r>
    </w:p>
    <w:p>
      <w:r>
        <w:t xml:space="preserve">"СОГЛАСОВАН" Министерство торговли и интеграции Республики Казахстан</w:t>
      </w:r>
    </w:p>
    <w:p>
      <w:pPr>
        <w:pStyle w:val="Heading2"/>
      </w:pPr>
      <w:r>
        <w:t xml:space="preserve">Текст</w:t>
      </w:r>
    </w:p>
    <w:p>
      <w:r>
        <w:t xml:space="preserve">"СОГЛАСОВАН" Министерство по чрезвычайным ситуациям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цифрового развития, инноваций и аэрокосмический промышленности Республики Казахстан</w:t>
      </w:r>
    </w:p>
    <w:p>
      <w:pPr>
        <w:pStyle w:val="Heading2"/>
      </w:pPr>
      <w:r>
        <w:t xml:space="preserve">Текст</w:t>
      </w:r>
    </w:p>
    <w:p>
      <w:r>
        <w:t xml:space="preserve">"СОГЛАСОВАН" Министерство экологии и природных ресурсов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