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в приказ Министра сельского хозяйства Республики Казахстан от 14 октября 2015 года № 18-05/928 "Об утверждении Правил проведения работ по зарыблению водоемов, рыбохозяйственной мелиорации водных объектов"</w:t>
      </w:r>
    </w:p>
    <w:p>
      <w:r>
        <w:t xml:space="preserve">Приказ, Изменения. Министерство сельского хозяйства Республики Казахстан. от 25.09.2025. № 214798. редакция от 25.09.2025</w:t>
      </w:r>
    </w:p>
    <w:p>
      <w:pPr>
        <w:pStyle w:val="Heading2"/>
      </w:pPr>
      <w:r>
        <w:t xml:space="preserve">Текст</w:t>
      </w:r>
    </w:p>
    <w:p>
      <w:r>
        <w:t xml:space="preserve">ПРИКАЗЫВАЮ:</w:t>
      </w:r>
    </w:p>
    <w:p>
      <w:pPr>
        <w:pStyle w:val="Heading2"/>
      </w:pPr>
      <w:r>
        <w:t xml:space="preserve">Пункт 1</w:t>
      </w:r>
    </w:p>
    <w:p>
      <w:r>
        <w:t xml:space="preserve">1. Внести в приказ Министра сельского хозяйства Республики Казахстан от 14 октября 2015 года № 18-05/928 "Об утверждении Правил проведения работ по зарыблению водоемов, рыбохозяйственной мелиорации водных объектов" (зарегистрирован в Реестре государственной регистрации нормативных правовых актов под № 12267) следующие изменения:</w:t>
      </w:r>
    </w:p>
    <w:p>
      <w:r>
        <w:t xml:space="preserve">в заголовок вносится изменение на казахском языке, текст на русском языке не меняется;</w:t>
      </w:r>
    </w:p>
    <w:p>
      <w:r>
        <w:t xml:space="preserve">преамбулу изложить в следующей редакции:</w:t>
      </w:r>
    </w:p>
    <w:p>
      <w:r>
        <w:t xml:space="preserve">"В соответствии с подпунктом 21) статьи 9-1 Закона Республики Казахстан "Об охране, воспроизводстве и использовании животного мира" ПРИКАЗЫВАЮ: ";</w:t>
      </w:r>
    </w:p>
    <w:p>
      <w:r>
        <w:t xml:space="preserve">в пункт 1 вносится изменение на казахском языке, текст на русском языке не меняется;</w:t>
      </w:r>
    </w:p>
    <w:p>
      <w:r>
        <w:t xml:space="preserve">в Правилах проведения работ по зарыблению водоемов, рыбохозяйственной мелиорации водных объектов, утвержденных указанным приказом:</w:t>
      </w:r>
    </w:p>
    <w:p>
      <w:r>
        <w:t xml:space="preserve">пункт 1 изложить в следующей редакции:</w:t>
      </w:r>
    </w:p>
    <w:p>
      <w:r>
        <w:t xml:space="preserve">"1. Настоящие Правила проведения работ по зарыблению водоемов, рыбохозяйственной мелиорации водных объектов (далее – Правила) разработаны в соответствии с подпунктом 21) статьи 9-1 Закона Республики Казахстан "Об охране, воспроизводстве и использовании животного мира" (далее – Закон) и определяют порядок проведения работ по зарыблению водоемов, рыбохозяйственной мелиорации водных объектов.";</w:t>
      </w:r>
    </w:p>
    <w:p>
      <w:r>
        <w:t xml:space="preserve">пункт 2 исключить;</w:t>
      </w:r>
    </w:p>
    <w:p>
      <w:r>
        <w:t xml:space="preserve">подпункт 4) пункта 3 изложить в следующей редакции:</w:t>
      </w:r>
    </w:p>
    <w:p>
      <w:r>
        <w:t xml:space="preserve">"4) субъектами, осуществляющими хозяйственную и иную деятельность, указанную в пунктах 1 и 2 статьи 17 Закона (далее – субъекты).";</w:t>
      </w:r>
    </w:p>
    <w:p>
      <w:r>
        <w:t xml:space="preserve">пункт 4 изложить в следующей редакции:</w:t>
      </w:r>
    </w:p>
    <w:p>
      <w:r>
        <w:t xml:space="preserve">"4. Зарыбление водоемов осуществляется на основании рекомендаций научной организации в области охраны, воспроизводства и использования рыбных ресурсов и других водных животных (далее – научная организация).";</w:t>
      </w:r>
    </w:p>
    <w:p>
      <w:r>
        <w:t xml:space="preserve">пункт 6 изложить в следующей редакции:</w:t>
      </w:r>
    </w:p>
    <w:p>
      <w:r>
        <w:t xml:space="preserve">"6. При проведении работ по зарыблению водоемов в рамках государственного заказа, территориальное подразделение ведомства уполномоченного органа в области рыбного хозяйства (далее – территориальное подразделение) или местный исполнительный орган совместно с научной организацией, а также предприятием или физическими и (или) юридическими лицами, планирующими провести работы по зарыблению водоемов в рамках государственного заказа, не менее чем за тридцать календарных дней до их начала предварительно определяет место зарыбления водоемов, за исключением государственных предприятий воспроизводственного комплекса, выполняющих государственный заказ по воспроизводству осетровых видов рыб.</w:t>
      </w:r>
    </w:p>
    <w:p>
      <w:r>
        <w:t xml:space="preserve">Окончательное согласование места зарыбления оформляется актом согласования места зарыбления водоемов по форме согласно приложению 1 к настоящим Правилам, который составляется в трех экземплярах не позднее чем за два рабочих дня до их начала зарыбления.";</w:t>
      </w:r>
    </w:p>
    <w:p>
      <w:r>
        <w:t xml:space="preserve">пункты 8-1 и 8-2 исключить;</w:t>
      </w:r>
    </w:p>
    <w:p>
      <w:r>
        <w:t xml:space="preserve">пункты 9 и 10 изложить в следующей редакции:</w:t>
      </w:r>
    </w:p>
    <w:p>
      <w:r>
        <w:t xml:space="preserve">"9. Работы по зарыблению водоемов, проводимые пользователями животного мира или субъектами, принимаются комиссией, создаваемой территориальным подразделением в соответствии с пунктом 8 настоящих Правил.</w:t>
      </w:r>
    </w:p>
    <w:p>
      <w:pPr>
        <w:pStyle w:val="Heading2"/>
      </w:pPr>
      <w:r>
        <w:t xml:space="preserve">Пункт 10</w:t>
      </w:r>
    </w:p>
    <w:p>
      <w:r>
        <w:t xml:space="preserve">10. Государственные предприятия, физические и юридические лица, пользователи животным миром, субъекты информируют территориальное подразделение или местный исполнительный орган о предстоящих работах по зарыблению водоемов в течение двух рабочих дней до их начала.</w:t>
      </w:r>
    </w:p>
    <w:p>
      <w:r>
        <w:t xml:space="preserve">Территориальное подразделение или местный исполнительный орган со дня получения информации от государственных предприятий, физических и юридических лиц, пользователей животным миром, субъектов информирует членов комиссии о предстоящих работах по зарыблению водоемов.</w:t>
      </w:r>
    </w:p>
    <w:p>
      <w:r>
        <w:t xml:space="preserve">Представители территориальных подразделений участвуют в процессах подсчета рыбопосадочного материала при загрузке и выпуске в водоемы.";</w:t>
      </w:r>
    </w:p>
    <w:p>
      <w:r>
        <w:t xml:space="preserve">пункт 13 изложить в следующей редакции:</w:t>
      </w:r>
    </w:p>
    <w:p>
      <w:r>
        <w:t xml:space="preserve">"13. Предприятия, физические и (или) юридические лица, субъекты после завершения работ по зарыблению водоемов в течение трех рабочих дней представляет сводный акт в ведомство уполномоченного органа в области рыбного хозяйства или местный исполнительный орган с приложением на электронном носителе фото- и видеоматериалов проведения работ по зарыблению водоемов.</w:t>
      </w:r>
    </w:p>
    <w:p>
      <w:r>
        <w:t xml:space="preserve">Пользователи животным миром после завершения работ по зарыблению водоемов в течение трех рабочих дней представляют сводный акт в территориальное подразделение с приложением на электронном носителе фото- и видеоматериалов проведения работ по зарыблению водоемов.".</w:t>
      </w:r>
    </w:p>
    <w:p>
      <w:pPr>
        <w:pStyle w:val="Heading2"/>
      </w:pPr>
      <w:r>
        <w:t xml:space="preserve">Пункт 2</w:t>
      </w:r>
    </w:p>
    <w:p>
      <w:r>
        <w:t xml:space="preserve">2. Комитету рыбного хозяйства Министерства сельского хозяйства Республики Казахстан в установленном законодательством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размещение настоящего приказа на официальном интернет-ресурсе Министерства сельского хозяйства Республики Казахстан.</w:t>
      </w:r>
    </w:p>
    <w:p>
      <w:pPr>
        <w:pStyle w:val="Heading2"/>
      </w:pPr>
      <w:r>
        <w:t xml:space="preserve">Пункт 3</w:t>
      </w:r>
    </w:p>
    <w:p>
      <w:r>
        <w:t xml:space="preserve">3. Контроль за исполнением настоящего приказа возложить на курирующего вице-министра сельского хозяйства Республики Казахстан.</w:t>
      </w:r>
    </w:p>
    <w:p>
      <w:pPr>
        <w:pStyle w:val="Heading2"/>
      </w:pPr>
      <w:r>
        <w:t xml:space="preserve">Пункт 4</w:t>
      </w:r>
    </w:p>
    <w:p>
      <w:r>
        <w:t xml:space="preserve">4. Настоящий приказ вводится в действие по истечении десяти календарных дней после дня его первого официального опубликования.</w:t>
      </w:r>
    </w:p>
    <w:p>
      <w:r>
        <w:t xml:space="preserve">| Исполняющий обязанности Министра сельского хозяйства Республики Казахстан | А. Султанов |</w:t>
      </w:r>
    </w:p>
    <w:p>
      <w:r>
        <w:t xml:space="preserve">|---|---|</w:t>
      </w:r>
    </w:p>
    <w:p>
      <w:pPr>
        <w:pStyle w:val="Heading2"/>
      </w:pPr>
      <w:r>
        <w:t xml:space="preserve">Текст</w:t>
      </w:r>
    </w:p>
    <w:p>
      <w:r>
        <w:t xml:space="preserve">"СОГЛАСОВАН" Министерство науки и высшего образования Республики Казахстан</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