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дополнений в совместный приказ Министра энергетики Республики Казахстан от 26 марта 2025 года № 135-н/қ и Министра промышленности и строительства Республики Казахстан от 3 апреля 2025 года № 112 "Об утверждении Правил учета тепловой энергии и теплоносителя"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875), Министерство промышленности и строительства Республики Казахстан (Образован Указом Президента РК от 01.09.2023 г. № 318). от 11.09.2025. № 214645. редакция от 11.09.2025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26 марта 2025 года № 135-н/қ и Министра промышленности и строительства Республики Казахстан от 3 апреля 2025 года № 112 "Об утверждении Правил учета тепловой энергии и теплоносителя" (зарегистрирован в Реестре государственной регистрации нормативных правовых актов под № 35944) следующие изменение и дополнения:</w:t>
      </w:r>
    </w:p>
    <w:p>
      <w:r>
        <w:t xml:space="preserve">в Правилах учета тепловой энергии и теплоносителя, утвержденных указанным приказом:</w:t>
      </w:r>
    </w:p>
    <w:p>
      <w:r>
        <w:t xml:space="preserve">в пункте 2 :</w:t>
      </w:r>
    </w:p>
    <w:p>
      <w:r>
        <w:t xml:space="preserve">дополнить подпунктом 13-1) следующего содержания:</w:t>
      </w:r>
    </w:p>
    <w:p>
      <w:r>
        <w:t xml:space="preserve">"13-1) уполномоченный орган в области теплоэнергетики (далее – уполномоченный орган) – центральный исполнительный орган, осуществляющий руководство и межотраслевую координацию в области теплоэнергетики;";</w:t>
      </w:r>
    </w:p>
    <w:p>
      <w:r>
        <w:t xml:space="preserve">дополнить подпунктом 23-1) следующего содержания:</w:t>
      </w:r>
    </w:p>
    <w:p>
      <w:r>
        <w:t xml:space="preserve">"23-1) единая государственная система управления топливно-энергетическим комплексом (далее – информационная система уполномоченного органа) – информационная система уполномоченного органа, предназначенная для сбора, обработки, мониторинга и анализа данных топливно-энергетического комплекса в сфере теплоэнергетики посредством информационного взаимодействия субъектов теплоснабжения с уполномоченным органом и иными государственными органами;";</w:t>
      </w:r>
    </w:p>
    <w:p>
      <w:r>
        <w:t xml:space="preserve">пункт 6 изложить в новой редакции:</w:t>
      </w:r>
    </w:p>
    <w:p>
      <w:r>
        <w:t xml:space="preserve">"6. Приборы учета тепловой энергии проектируются и монтируются с устройствами передачей показаний в автоматическом режиме на сервер субъекта теплоснабжения с дальнейшей передачей данных в информационную систему уполномоченного органа.";</w:t>
      </w:r>
    </w:p>
    <w:p>
      <w:r>
        <w:t xml:space="preserve">дополнить главой 5 следующего содержания:</w:t>
      </w:r>
    </w:p>
    <w:p>
      <w:r>
        <w:t xml:space="preserve">"Глава 5. Порядок оснащения приборами учета и обеспечения их функционирования";</w:t>
      </w:r>
    </w:p>
    <w:p>
      <w:r>
        <w:t xml:space="preserve">дополнить подпунктами 51, 52, 53, 54 и 55 следующего содержания:</w:t>
      </w:r>
    </w:p>
    <w:p>
      <w:pPr>
        <w:pStyle w:val="Heading2"/>
      </w:pPr>
      <w:r>
        <w:t xml:space="preserve">Пункт 51</w:t>
      </w:r>
    </w:p>
    <w:p>
      <w:r>
        <w:t xml:space="preserve">51. Приборы учета устанавливаются в соответствии с технологической схемой объектов теплоэнергетики участвующих в процессе производства, транспортировки и реализации тепловой энергии.</w:t>
      </w:r>
    </w:p>
    <w:p>
      <w:pPr>
        <w:pStyle w:val="Heading2"/>
      </w:pPr>
      <w:r>
        <w:t xml:space="preserve">Пункт 52</w:t>
      </w:r>
    </w:p>
    <w:p>
      <w:r>
        <w:t xml:space="preserve">52. Поверка приборов учета проводится в соответствии со статьей 19 Закона Республики Казахстан "Об обеспечении единства измерений", после утверждения типа или метрологической аттестации, регистрации в реестре государственной системы обеспечения единства измерений перед выпуском в обращение, после ремонта, в период эксплуатации с последующей периодичностью.</w:t>
      </w:r>
    </w:p>
    <w:p>
      <w:pPr>
        <w:pStyle w:val="Heading2"/>
      </w:pPr>
      <w:r>
        <w:t xml:space="preserve">Пункт 53</w:t>
      </w:r>
    </w:p>
    <w:p>
      <w:r>
        <w:t xml:space="preserve">53. К применению допускаются приборы учета, зарегистрированные в реестре государственной системы обеспечения единства измерений и соответствующие законодательству Республики Казахстан в области обеспечения единства измерений.</w:t>
      </w:r>
    </w:p>
    <w:p>
      <w:pPr>
        <w:pStyle w:val="Heading2"/>
      </w:pPr>
      <w:r>
        <w:t xml:space="preserve">Пункт 54</w:t>
      </w:r>
    </w:p>
    <w:p>
      <w:r>
        <w:t xml:space="preserve">54. Субъекты топливно-энергетического комплекса в сфере теплоэнергетики предоставляют доступ и интегрируют свои аппаратно-программные комплексы автоматизированной системы коммерческого учета тепловой энергии с информационной системой уполномоченного органа.</w:t>
      </w:r>
    </w:p>
    <w:p>
      <w:pPr>
        <w:pStyle w:val="Heading2"/>
      </w:pPr>
      <w:r>
        <w:t xml:space="preserve">Пункт 55</w:t>
      </w:r>
    </w:p>
    <w:p>
      <w:r>
        <w:t xml:space="preserve">55. Требования к объектам информатизации субъектов, участвующих в процессе производства, транспортировки и реализации тепловой энергии определяются Правилами формирования, ведения и функционирования Единой государственной информационной системы управления топливно-энергетическом комплексом, утверждаемыми в соответствии с пунктом 2 статьи 21-1 Закона.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цифровизации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промышленности и строительства Республики Казахстан | __________ Е. Нагаспаев |</w:t>
      </w:r>
    </w:p>
    <w:p>
      <w:r>
        <w:t xml:space="preserve">|---|---|</w:t>
      </w:r>
    </w:p>
    <w:p>
      <w:r>
        <w:t xml:space="preserve">| исполняющий обязанности Министра энергетики Республики Казахстан | __________ Қ. Арымбек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