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национальной экономики Республики Казахстан от 24 июня 2019 года № 58 "Об утверждении типовых договоров предоставления регулируемых услуг"</w:t>
      </w:r>
    </w:p>
    <w:p>
      <w:r>
        <w:t xml:space="preserve">Приказ, Изменения. Министерство национальной экономики Республики Казахстан (Образован Указом Президента РК от 06.08.2014 г. № 875). от 13.05.2025. № 210140. редакция от 13.05.2025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национальной экономики Республики Казахстан от 24 июня 2019 года № 58 "Об утверждении типовых договоров предоставления регулируемых услуг" (зарегистрирован в Реестре государственной регистрации нормативных правовых актов за № 18889) следующее изменение:</w:t>
      </w:r>
    </w:p>
    <w:p>
      <w:r>
        <w:t xml:space="preserve">в Типовом договоре на предоставление услуг по транспортировке нефти, утвержденном указанным приказом:</w:t>
      </w:r>
    </w:p>
    <w:p>
      <w:r>
        <w:t xml:space="preserve">пункт 11 изложить в следующей редакции:</w:t>
      </w:r>
    </w:p>
    <w:p>
      <w:r>
        <w:t xml:space="preserve">"11. Вся нефть, сданная Потребителем в систему магистрального нефтепровода, находится на ответственном хранении у Поставщика. Начисление тарифа за хранение нераспределенного остатка нефти Потребителя (за вычетом нефти, переданной Потребителем для заполнения системы магистрального нефтепровода, и мобильных (минимально-необходимых) остатков нефти, величина которых определяется Договором), находившегося в системе магистрального нефтепровода полный месячный период транспортировки, определяемого следующим образом:</w:t>
      </w:r>
    </w:p>
    <w:p>
      <w:r>
        <w:t xml:space="preserve">в случае, если нераспределенный остаток нефти на конец месячного периода транспортировки больше остатка на начало месячного периода транспортировки, то хранившимся объемом полный месячный период транспортировки считается нераспределенный остаток на начало месячного периода транспортировки;</w:t>
      </w:r>
    </w:p>
    <w:p>
      <w:r>
        <w:t xml:space="preserve">в случае, если нераспределенный остаток нефти на конец месячного периода транспортировки меньше остатка на начало месячного периода транспортировки, то хранившимся объемом полный месячный период транспортировки считается нераспределенный остаток на конец месячного периода транспортировки.</w:t>
      </w:r>
    </w:p>
    <w:p>
      <w:r>
        <w:t xml:space="preserve">Величина мобильного (минимально-необходимого) остатка нефти, сдаваемого Потребителем в систему магистрального нефтепровода, определяется в соответствии со Стандартом Республики Казахстан 1474-2016 "Магистральные нефтепроводы. Инструкция по учету нефти".".</w:t>
      </w:r>
    </w:p>
    <w:p>
      <w:pPr>
        <w:pStyle w:val="Heading2"/>
      </w:pPr>
      <w:r>
        <w:t xml:space="preserve">Пункт 2</w:t>
      </w:r>
    </w:p>
    <w:p>
      <w:r>
        <w:t xml:space="preserve">2.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Заместитель Премьер-Министра – Министр национальной экономики Республики Казахстан | С. Жумангарин |</w:t>
      </w:r>
    </w:p>
    <w:p>
      <w:r>
        <w:t xml:space="preserve">|---|---|</w:t>
      </w:r>
    </w:p>
    <w:p>
      <w:pPr>
        <w:pStyle w:val="Heading2"/>
      </w:pPr>
      <w:r>
        <w:t xml:space="preserve">Текст</w:t>
      </w:r>
    </w:p>
    <w:p>
      <w:r>
        <w:t xml:space="preserve">"СОГЛАСОВАН" Министерство транспорта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водных ресурсов и ирригации Республики Казахстан</w:t>
      </w:r>
    </w:p>
    <w:p>
      <w:pPr>
        <w:pStyle w:val="Heading2"/>
      </w:pPr>
      <w:r>
        <w:t xml:space="preserve">Текст</w:t>
      </w:r>
    </w:p>
    <w:p>
      <w:r>
        <w:t xml:space="preserve">"СОГЛАСОВАН" Министерство энергетики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