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размера и порядка оказания жилищной помощи по Карасайскому району</w:t>
      </w:r>
    </w:p>
    <w:p>
      <w:r>
        <w:t xml:space="preserve">Решение. Маслихат Карасайского района. от 04.06.2024. № 197491. редакция от 26.05.2026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в редакции решения Карасайского районного маслихата Алматинской области от 26.05.2026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97 Закона Республики Казахстан "О жилищных отношениях" и приказом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(зарегистрировано в Реестре государственной регистрации нормативных правовых актов под № 33763) Карасайский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Определить размер и порядок оказания жилищной помощи по Карасайскому району,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курирующего заместителя акима Карасайского района (по согласованию).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Карасайского районного маслихата | Б. Айнабеков |</w:t>
      </w:r>
    </w:p>
    <w:p>
      <w:r>
        <w:t xml:space="preserve">|---|---|</w:t>
      </w:r>
    </w:p>
    <w:p>
      <w:r>
        <w:t xml:space="preserve">|  | Приложение к решению Карасайского районного маслихата от "04" июня 2024 года №21-4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Правила в редакции решения Карасайского районного маслихата Алматинской области от 26.05.2026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Жилищная помощь предоставляется за счет средств местного бюджета малообеспеченным семьям (гражданам) (далее - услугополучатель), постоянно зарегистрированным и проживающим в жилище, которое находится на праве собственности как единственное жилище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проживающим в Карасайском районе, на оплату:</w:t>
      </w:r>
    </w:p>
    <w:p>
      <w:r>
        <w:t xml:space="preserve">текущих и накопительных взносов;</w:t>
      </w:r>
    </w:p>
    <w:p>
      <w:r>
        <w:t xml:space="preserve">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p>
      <w:r>
        <w:t xml:space="preserve">расходов за пользование жилищем из государственного жилищного фонда и жилищем, арендованным местным исполнительным органом в частном жилищном фонде.</w:t>
      </w:r>
    </w:p>
    <w:p>
      <w:r>
        <w:t xml:space="preserve">Расходы услугополучателя, принимаемые к исчислению жилищной помощи, определяются как сумма расходов по каждому из вышеуказанных направлений.</w:t>
      </w:r>
    </w:p>
    <w:p>
      <w:pPr>
        <w:pStyle w:val="Heading2"/>
      </w:pPr>
      <w:r>
        <w:t xml:space="preserve">Пункт 2</w:t>
      </w:r>
    </w:p>
    <w:p>
      <w:r>
        <w:t xml:space="preserve">2. Назначение жилищной помощи оказывается государственным учреждением "Отдел занятости и социальных программ Карасайского района" (далее – услугодатель).</w:t>
      </w:r>
    </w:p>
    <w:p>
      <w:pPr>
        <w:pStyle w:val="Heading2"/>
      </w:pPr>
      <w:r>
        <w:t xml:space="preserve">Глава 2 Размер и порядок оказания жилищной помощи</w:t>
      </w:r>
    </w:p>
    <w:p>
      <w:pPr>
        <w:pStyle w:val="Heading2"/>
      </w:pPr>
      <w:r>
        <w:t xml:space="preserve">Пункт 3</w:t>
      </w:r>
    </w:p>
    <w:p>
      <w:r>
        <w:t xml:space="preserve">3. Совокупный доход услугополучателя исчисляется услугодателем согласно приказу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 в Реестре государственной регистрации нормативных правовых актов под № 33763) (далее - Правила).</w:t>
      </w:r>
    </w:p>
    <w:p>
      <w:pPr>
        <w:pStyle w:val="Heading2"/>
      </w:pPr>
      <w:r>
        <w:t xml:space="preserve">Пункт 4</w:t>
      </w:r>
    </w:p>
    <w:p>
      <w:r>
        <w:t xml:space="preserve">4. Жилищная помощь определяется как разница между суммой оплаты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услугополучателя на эти цели в размере 10 (десяти) процентов к совокупному доходу услугополучателя.</w:t>
      </w:r>
    </w:p>
    <w:p>
      <w:r>
        <w:t xml:space="preserve">Размер жилищной помощи рассчитывается услугодателем, в соответствии с пунктом 4-1 Правил.</w:t>
      </w:r>
    </w:p>
    <w:p>
      <w:pPr>
        <w:pStyle w:val="Heading2"/>
      </w:pPr>
      <w:r>
        <w:t xml:space="preserve">Пункт 5</w:t>
      </w:r>
    </w:p>
    <w:p>
      <w:r>
        <w:t xml:space="preserve">5. Компенсация услуг связи в части увеличения абонентской платы за телефон, подключенный к сети телекоммуникаций, производится в соответствии с приказом Министра цифрового развития, инноваций и аэрокосмической промышленности Республики Казахстан от 28 июля 2023 года № 295/НҚ "Об определении размера и утверждении Правил компенсации повышения тарифов абонентской платы за оказание услуг телекоммуникаций социально защищаемым гражданам" (зарегистрирован в Реестре государственной регистрации нормативных правовых актов под № 33200).</w:t>
      </w:r>
    </w:p>
    <w:p>
      <w:pPr>
        <w:pStyle w:val="Heading2"/>
      </w:pPr>
      <w:r>
        <w:t xml:space="preserve">Пункт 7</w:t>
      </w:r>
    </w:p>
    <w:p>
      <w:r>
        <w:t xml:space="preserve">7. Назначение жилищной помощи производится на полный текущий квартал, при этом совокупный доход услогополучателя и расходы на коммунальные услуги учитываются за истекший квартал.</w:t>
      </w:r>
    </w:p>
    <w:p>
      <w:pPr>
        <w:pStyle w:val="Heading2"/>
      </w:pPr>
      <w:r>
        <w:t xml:space="preserve">Пункт 8</w:t>
      </w:r>
    </w:p>
    <w:p>
      <w:r>
        <w:t xml:space="preserve">8. Жилищная помощь оказывается по предъявленным поставщиками счетам о ежемесячных взносах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 согласно смете расходов и счетам на оплату коммунальных услуг за счет бюджетных средств услугополучателю.</w:t>
      </w:r>
    </w:p>
    <w:p>
      <w:pPr>
        <w:pStyle w:val="Heading2"/>
      </w:pPr>
      <w:r>
        <w:t xml:space="preserve">Пункт 9</w:t>
      </w:r>
    </w:p>
    <w:p>
      <w:r>
        <w:t xml:space="preserve">9. Назначение жилищной помощи услугополучателю осуществляется в пределах средств, предусмотренных в районном бюджете на соответствующий финансовый год.</w:t>
      </w:r>
    </w:p>
    <w:p>
      <w:pPr>
        <w:pStyle w:val="Heading2"/>
      </w:pPr>
      <w:r>
        <w:t xml:space="preserve">Пункт 10</w:t>
      </w:r>
    </w:p>
    <w:p>
      <w:r>
        <w:t xml:space="preserve">10. Выплата жилищной помощи услугополучателю осуществляется услугодателем через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 путем перечисления начисленных сумм на лицевые счета услугополучателей.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