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Алакольского районного маслихата от 30 ноября 2023 года № 16-1 "Об утверждении правил оказания социальной помощи, установления ее размеров и определения перечня отдельных категорий нуждающихся граждан Алакольского района"</w:t>
      </w:r>
    </w:p>
    <w:p>
      <w:r>
        <w:t xml:space="preserve">Решение, Изменения. Маслихат Алакольского района (передан в область Жетісу). от 30.05.2024. № 197359. редакция от 30.05.2024</w:t>
      </w:r>
    </w:p>
    <w:p>
      <w:pPr>
        <w:pStyle w:val="Heading2"/>
      </w:pPr>
      <w:r>
        <w:t xml:space="preserve">Текст</w:t>
      </w:r>
    </w:p>
    <w:p>
      <w:r>
        <w:t xml:space="preserve">Алакольский районный маслихат 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Алакольского районного маслихата от 30 ноября 2023 года №16-1 "Об утверждении правил оказания социальной помощи, установления ее размеров и определения перечня отдельных категорий нуждающихся граждан Алакольского района" (зарегистрировано в Реестре государственной регистрации нормативных правовых актов под № 189343) следующие изменения:</w:t>
      </w:r>
    </w:p>
    <w:p>
      <w:r>
        <w:t xml:space="preserve">в Правилах оказания социальной помощи, установления ее размеров и определения перечня отдельных категорий нуждающихся граждан Алакольского района, утвержденных указанным решением:</w:t>
      </w:r>
    </w:p>
    <w:p>
      <w:r>
        <w:t xml:space="preserve">подпункт 1) пункта 2 изложить в новой редакции:</w:t>
      </w:r>
    </w:p>
    <w:p>
      <w:r>
        <w:t xml:space="preserve">"1) Государственная корпорация "Правительство для граждан" (далее – уполномоченная организация) – юридическое лицо, созданное по решению Правительства Республики Казахстан для оказания государственных услуг в соответствии с законодательством Республики Казахстан, организации работы по приему заявлений на оказание государственных услуг и выдаче их результатов услугополучателю по принципу "одного окна", обеспечения оказания государственных услуг в электронной форме;"</w:t>
      </w:r>
    </w:p>
    <w:p>
      <w:r>
        <w:t xml:space="preserve">в первом абзаце подпункта 6) пункта 7 цифру "5 (пять)" изменить на цифру "7 (семь)".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Алакольского районного маслихата | Д. Каримов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