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"Об утверждении критериев оценки степени рисков и проверочных листов в области семеноводства"</w:t>
      </w:r>
    </w:p>
    <w:p>
      <w:r>
        <w:t xml:space="preserve">Приказ, Изменения. Министерство сельского хозяйства Республики Казахстан, Министерство национальной экономики Республики Казахстан (Образован Указом Президента РК от 06.08.2014 г. № 875). от 01.02.2023. № 178506. редакция от 01.02.2023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"Об утверждении критериев оценки степени рисков и проверочных листов в области семеноводства" (зарегистрирован в Реестре государственной регистрации нормативных правовых актов № 17871)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пунктами 5 и 6 статьи 141 и пунктом 1 статьи 143 Предпринимательского кодекса Республики Казахстан ПРИКАЗЫВАЕМ: ";</w:t>
      </w:r>
    </w:p>
    <w:p>
      <w:r>
        <w:t xml:space="preserve">приложения 1 , 2 , 3 , 4 , 5 , 6 и 7 к указанному совместному приказу изложить в новой редакции согласно приложениям 1 , 2 , 3 , 4 , 5 , 6 и 7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сельского хозяйства Республики Казахстан после его официального опубликования;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__________А. Куантыров |</w:t>
      </w:r>
    </w:p>
    <w:p>
      <w:r>
        <w:t xml:space="preserve">|---|---|</w:t>
      </w:r>
    </w:p>
    <w:p>
      <w:r>
        <w:t xml:space="preserve">| Министр сельского хозяйства Республики Казахстан | __________Е. Карашукеев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1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r>
        <w:t xml:space="preserve">|---|---|</w:t>
      </w:r>
    </w:p>
    <w:p>
      <w:pPr>
        <w:pStyle w:val="Heading2"/>
      </w:pPr>
      <w:r>
        <w:t xml:space="preserve">Глава Критерии оценки степени рисков в области семеноводства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рисков в области семеноводства (далее – Критерии) разработаны в соответствии с пунктом 5 статьи 141 Предпринимательского кодекса Республики Казахстан (далее – Кодекс), Правилами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№ 28577), и приказом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№ 17371), для отнесения субъектов контроля в области семеноводства к степеням риска и для отбора субъектов (объектов) контроля при проведении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(объекты) контроля – производители оригинальных семян, элитно-семеноводческие хозяйства, семеноводческие хозяйства, лаборатории по экспертизе качества семян, потребители семян (за исключением физических лиц, занимающихся производством семян для использования на приусадебных, садовых, дачных и огородных участках без права их реализации), реализаторы семян;</w:t>
      </w:r>
    </w:p>
    <w:p>
      <w:pPr>
        <w:pStyle w:val="Heading2"/>
      </w:pPr>
      <w:r>
        <w:t xml:space="preserve">Подпункт 2</w:t>
      </w:r>
    </w:p>
    <w:p>
      <w:r>
        <w:t xml:space="preserve">2) незначительное нарушение – нарушение требований, установленных нормативными правовыми актами в области семеноводства, в части неправильного ведения документации в области семеноводства;</w:t>
      </w:r>
    </w:p>
    <w:p>
      <w:pPr>
        <w:pStyle w:val="Heading2"/>
      </w:pPr>
      <w:r>
        <w:t xml:space="preserve">Подпункт 3</w:t>
      </w:r>
    </w:p>
    <w:p>
      <w:r>
        <w:t xml:space="preserve">3) значительное нарушение – нарушение требований, установленных нормативными правовыми актами в области семеноводства по наличию пашни, освоенных семеноводческих севооборотов, сортовой агротехнологии, квалифицированных специалистов, исходного семенного материала, обеспечению сохранности материалов учета по семеноводству, проведению систематического обследования посевов (посадок), территорий, семяочистительных машин и механизмов, складов на выявление карантинных объектов и проведение мероприятий по борьбе с ними, хранению средних проб, оформлению документов о качестве семян, использованию для посева семян соответствующих по сортовым и посевным качествам требованиям законодательства Республики Казахстан о семеноводстве, наличию лицензионного договора, а также нарушению сроков и полноты предоставления отчетности;</w:t>
      </w:r>
    </w:p>
    <w:p>
      <w:pPr>
        <w:pStyle w:val="Heading2"/>
      </w:pPr>
      <w:r>
        <w:t xml:space="preserve">Подпункт 4</w:t>
      </w:r>
    </w:p>
    <w:p>
      <w:r>
        <w:t xml:space="preserve">4) грубое нарушение – нарушение требований, установленных законодательством Республики Казахстан в области семеноводства, влекущие административную ответственность, предусмотренную статьей 402 Кодекса Республики Казахстан "Об административных правонарушениях", не соблюдение требований по материально-техническому оснащению, проведению апробации, отбору проб, соблюдению стандартов в области семеноводства при проведении экспертизы качества семян, наличие жалоб и обращений, использование для посева (посадки) семян сельскохозяйственных растений, полученных на основе генной инженерии (генетически модифицированных), использование для посева (посадки) семян сельскохозяйственных растений, зараженных карантинными объектами, нецелевое использование субсидированных семян.</w:t>
      </w:r>
    </w:p>
    <w:p>
      <w:pPr>
        <w:pStyle w:val="Heading2"/>
      </w:pPr>
      <w:r>
        <w:t xml:space="preserve">Пункт 3</w:t>
      </w:r>
    </w:p>
    <w:p>
      <w:r>
        <w:t xml:space="preserve">3. Для целей управления рисками при осуществлении профилактического контроля с посещением субъекта (объекта) контроля субъекты (объекты) контроля относятся к одной из следующих степеней риска (далее – степени риска):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В отношении субъектов (объектов) контроля, отнесенных к высокой и средней степеням риска, проводятся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r>
        <w:t xml:space="preserve">Для субъектов (объектов) контроля, отнесенных к низкой степени риска, проводятся профилактический контроль без посещения субъекта (объекта) контроля и внеплановая проверка.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p>
      <w:pPr>
        <w:pStyle w:val="Heading2"/>
      </w:pPr>
      <w:r>
        <w:t xml:space="preserve">Пункт 4</w:t>
      </w:r>
    </w:p>
    <w:p>
      <w:r>
        <w:t xml:space="preserve">4.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5</w:t>
      </w:r>
    </w:p>
    <w:p>
      <w:r>
        <w:t xml:space="preserve">5. По объективным критериям к субъектам (объектам) контроля высокой степени риска относятся производители оригинальных семян, элитно-семеноводческие хозяйства, семеноводческие хозяйства и лаборатории по экспертизе качества семян.</w:t>
      </w:r>
    </w:p>
    <w:p>
      <w:pPr>
        <w:pStyle w:val="Heading2"/>
      </w:pPr>
      <w:r>
        <w:t xml:space="preserve">Пункт 6</w:t>
      </w:r>
    </w:p>
    <w:p>
      <w:r>
        <w:t xml:space="preserve">6. По объективным критериям к субъектам (объектам) контроля средней степени риска относятся потребители семян (за исключением физических лиц, занимающихся производством семян для использования на приусадебных, садовых, дачных и огородных участках без права их реализации).</w:t>
      </w:r>
    </w:p>
    <w:p>
      <w:pPr>
        <w:pStyle w:val="Heading2"/>
      </w:pPr>
      <w:r>
        <w:t xml:space="preserve">Пункт 7</w:t>
      </w:r>
    </w:p>
    <w:p>
      <w:r>
        <w:t xml:space="preserve">7. По объективным критериям к субъектам (объектам) контроля низкой степени риска относятся реализаторы семян.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8</w:t>
      </w:r>
    </w:p>
    <w:p>
      <w:r>
        <w:t xml:space="preserve">8.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9</w:t>
      </w:r>
    </w:p>
    <w:p>
      <w:r>
        <w:t xml:space="preserve">9. Формирование базы данных и сбор информации необходимы для выявления субъектов (объектов) контроля, нарушающих законодательство Республики Казахстан.</w:t>
      </w:r>
    </w:p>
    <w:p>
      <w:r>
        <w:t xml:space="preserve">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предыдущих проверок и профилактического контроля с посещением субъектов (объектов)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наличие и количество подтвержденных жалоб и обращений.</w:t>
      </w:r>
    </w:p>
    <w:p>
      <w:pPr>
        <w:pStyle w:val="Heading2"/>
      </w:pPr>
      <w:r>
        <w:t xml:space="preserve">Пункт 10</w:t>
      </w:r>
    </w:p>
    <w:p>
      <w:r>
        <w:t xml:space="preserve">10. На основании источников информации, указанных в пункте 9 настоящих Критериев, субъективные критерии подразделены на три степени нарушения: грубые, значительные и незначительные.</w:t>
      </w:r>
    </w:p>
    <w:p>
      <w:pPr>
        <w:pStyle w:val="Heading2"/>
      </w:pPr>
      <w:r>
        <w:t xml:space="preserve">Пункт 11</w:t>
      </w:r>
    </w:p>
    <w:p>
      <w:r>
        <w:t xml:space="preserve">11. Для оценки степени риска используются субъективные критерии оценки степени риска в области семеноводства согласно приложению к настоящим Критериям.</w:t>
      </w:r>
    </w:p>
    <w:p>
      <w:pPr>
        <w:pStyle w:val="Heading2"/>
      </w:pPr>
      <w:r>
        <w:t xml:space="preserve">Пункт 12</w:t>
      </w:r>
    </w:p>
    <w:p>
      <w:r>
        <w:t xml:space="preserve">12. В соответствии с порядком расчета общего показателя степени риска по субъективным критериям в соответствии с главой 3 настоящих Критериев рассчитывается общий показатель степени риска по субъективным критериям по шкале от 0 до 100.</w:t>
      </w:r>
    </w:p>
    <w:p>
      <w:r>
        <w:t xml:space="preserve">По показателям степени риска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Параграф 3 Управление рисками</w:t>
      </w:r>
    </w:p>
    <w:p>
      <w:pPr>
        <w:pStyle w:val="Heading2"/>
      </w:pPr>
      <w:r>
        <w:t xml:space="preserve">Пункт 13</w:t>
      </w:r>
    </w:p>
    <w:p>
      <w:r>
        <w:t xml:space="preserve">13. В целях реализации принципа поощрения добросовестных субъектов контроля и концентрации контроля на нарушителях субъекты (объекты) контроля освобождаются от проведения профилактического контроля с посещением субъекта (объекта) контроля на период, определяемый пунктом 18 настоящих Критериев, посредством применения субъективных критериев.</w:t>
      </w:r>
    </w:p>
    <w:p>
      <w:pPr>
        <w:pStyle w:val="Heading2"/>
      </w:pPr>
      <w:r>
        <w:t xml:space="preserve">Пункт 14</w:t>
      </w:r>
    </w:p>
    <w:p>
      <w:r>
        <w:t xml:space="preserve">14. Субъекты (объекты) контроля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области семеноводства в случаях, если в законах Республики Казахстан и в настоящих Критериях определены случаи освобождения от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15</w:t>
      </w:r>
    </w:p>
    <w:p>
      <w:r>
        <w:t xml:space="preserve">15. Система оценки и управления рисками ведется с использованием информационных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контроля в области семеноводства.</w:t>
      </w:r>
    </w:p>
    <w:p>
      <w:pPr>
        <w:pStyle w:val="Heading2"/>
      </w:pPr>
      <w:r>
        <w:t xml:space="preserve">Глава 3 Порядок расчета общего показателя степени риска по субъективным критериям</w:t>
      </w:r>
    </w:p>
    <w:p>
      <w:pPr>
        <w:pStyle w:val="Heading2"/>
      </w:pPr>
      <w:r>
        <w:t xml:space="preserve">Пункт 16</w:t>
      </w:r>
    </w:p>
    <w:p>
      <w:r>
        <w:t xml:space="preserve">16. Для отнесения субъекта контроля к степени риска применяется следующий порядок расчета показателя степени риска.</w:t>
      </w:r>
    </w:p>
    <w:p>
      <w:r>
        <w:t xml:space="preserve">При выявлении одного грубого нарушения субъекту контроля приравнивается показатель степени риска 100 и в отношении него проводится профилактический контроль с посещением субъекта (объекта) контроля.</w:t>
      </w:r>
    </w:p>
    <w:p>
      <w:r>
        <w:t xml:space="preserve">При не выявлении грубых нарушений, определение показателя степени риска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p>
      <w:r>
        <w:t xml:space="preserve">где:</w:t>
      </w:r>
    </w:p>
    <w:p>
      <w:r>
        <w:t xml:space="preserve">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p>
      <w:r>
        <w:t xml:space="preserve">где:</w:t>
      </w:r>
    </w:p>
    <w:p>
      <w:r>
        <w:t xml:space="preserve">Общий показатель степени риска (Р)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где:</w:t>
      </w:r>
    </w:p>
    <w:p>
      <w:r>
        <w:t xml:space="preserve">Полученное значение общего показателя является основанием отнесения субъекта (объекта) контроля к определенной степени риска в соответствии с пунктом 12 настоящих Критериев.</w:t>
      </w:r>
    </w:p>
    <w:p>
      <w:pPr>
        <w:pStyle w:val="Heading2"/>
      </w:pPr>
      <w:r>
        <w:t xml:space="preserve">Глава 4 Заключительные положения</w:t>
      </w:r>
    </w:p>
    <w:p>
      <w:pPr>
        <w:pStyle w:val="Heading2"/>
      </w:pPr>
      <w:r>
        <w:t xml:space="preserve">Пункт 17</w:t>
      </w:r>
    </w:p>
    <w:p>
      <w:r>
        <w:t xml:space="preserve">17.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пунктом 1 статьи 178 Гражданского кодекса Республики Казахстан.</w:t>
      </w:r>
    </w:p>
    <w:p>
      <w:r>
        <w:t xml:space="preserve">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p>
      <w:pPr>
        <w:pStyle w:val="Heading2"/>
      </w:pPr>
      <w:r>
        <w:t xml:space="preserve">Пункт 18</w:t>
      </w:r>
    </w:p>
    <w:p>
      <w:r>
        <w:t xml:space="preserve">18. Кратность проведения профилактического контроля с посещением субъекта контроля определяется по результатам проводимого анализа и оценки получаемых сведений по субъективным критериям, но не чаще двух раз в год.</w:t>
      </w:r>
    </w:p>
    <w:p>
      <w:pPr>
        <w:pStyle w:val="Heading2"/>
      </w:pPr>
      <w:r>
        <w:t xml:space="preserve">Пункт 19</w:t>
      </w:r>
    </w:p>
    <w:p>
      <w:r>
        <w:t xml:space="preserve">19. Профилактический контроль с посещением субъекта (объекта) контроля проводится на основании полугодовых списков проведения профилактического контроля с посещением субъекта (объекта) контроля, формируемых в соответствии с пунктом 4 статьи 144-2 Кодекса.</w:t>
      </w:r>
    </w:p>
    <w:p>
      <w:r>
        <w:t xml:space="preserve">|  | Приложение к Критериям оценки степени рисков в области семеноводства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оценки степени риска в области семеноводства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Результаты предыдущих проверок и профилактического контроля с посещением субъектов (объектов) контроля |  |  |</w:t>
      </w:r>
    </w:p>
    <w:p>
      <w:r>
        <w:t xml:space="preserve">| Производители оригинальных семян |  |  |</w:t>
      </w:r>
    </w:p>
    <w:p>
      <w:r>
        <w:t xml:space="preserve">| 1. | Наличие площади пашни для ведения производства оригинальных семян (на орошаемых землях – водообеспеченной севооборотной пашни) | значительное |</w:t>
      </w:r>
    </w:p>
    <w:p>
      <w:r>
        <w:t xml:space="preserve">| 2. | Наличие освоенных семеноводческих севооборотов (не распространяется на производителей саженцев плодово-ягодных культур и винограда), заложенных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оригинальных семян, и прошедших не менее одной ротации | значительное |</w:t>
      </w:r>
    </w:p>
    <w:p>
      <w:r>
        <w:t xml:space="preserve">| 3. | Наличие семеноводческих посевов в общей посевной площади – не менее 30 процентов | незначительное |</w:t>
      </w:r>
    </w:p>
    <w:p>
      <w:r>
        <w:t xml:space="preserve">| 4. | Наличие опыта работы по производству оригинальных семян (первичному семеноводству) – не менее пяти лет | незначительное |</w:t>
      </w:r>
    </w:p>
    <w:p>
      <w:r>
        <w:t xml:space="preserve">| 5. | Наличие сортовой агротехники, соответствующей научно-обоснованным рекомендациям по возделыванию сельскохозяйственных культур для конкретной почвенно-климатической зоны | значительное |</w:t>
      </w:r>
    </w:p>
    <w:p>
      <w:r>
        <w:t xml:space="preserve">| 6. | Отсутствие карантинных объектов на территории производителя оригинальных семян,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обеспечивается отсутствие карантинных объектов на территории производителя оригинальных семян также и в период не менее трех лет до момента аттестации | значительное |</w:t>
      </w:r>
    </w:p>
    <w:p>
      <w:r>
        <w:t xml:space="preserve">| 7. | Наличие не менее одного специалиста-селекционера по культуре с опытом работы не менее пяти лет или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осуществление совместной работы по производству оригинальных семян | значительное |</w:t>
      </w:r>
    </w:p>
    <w:p>
      <w:r>
        <w:t xml:space="preserve">| 8. | Наличие не менее одного агронома и специалиста по каждой культуре, а также не менее трех человек технического персонала, владеющего специфическими методами работы по семеноводству культуры и сорта | значительное |</w:t>
      </w:r>
    </w:p>
    <w:p>
      <w:r>
        <w:t xml:space="preserve">| 9. | Обеспечение производства оригинальных семян в строгом соответствии со схемами, учитывающими биологические признаки и свойства культуры и сорта | значительное |</w:t>
      </w:r>
    </w:p>
    <w:p>
      <w:r>
        <w:t xml:space="preserve">| 10. | Наличие исходного семенного материала сорта (маточных насаждений для производителей саженцев плодовых, ягодных культур и винограда) в ассортименте и объемах, необходимых для производства планируемого количества оригинальных семян с целью последующего обеспечения производства элитных семян | значительное |</w:t>
      </w:r>
    </w:p>
    <w:p>
      <w:r>
        <w:t xml:space="preserve">| 11. | Наличие страховых фондов семян от потребности: для закладки первичных звеньев – 100 процентов; для суперэлиты – 50 процентов (не распространяется на производителей саженцев плодово-ягодных культур и винограда) | грубое |</w:t>
      </w:r>
    </w:p>
    <w:p>
      <w:r>
        <w:t xml:space="preserve">| 12. | Наличие на праве собственности,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растений, по которым ведется производство оригинальных семян | грубое |</w:t>
      </w:r>
    </w:p>
    <w:p>
      <w:r>
        <w:t xml:space="preserve">| 13.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грубое |</w:t>
      </w:r>
    </w:p>
    <w:p>
      <w:r>
        <w:t xml:space="preserve">| 14. | Ведение по каждому сорту сельскохозяйственных растений, по которому ведется производство оригинальных семян, учета количества и качества, происхождения произведенных, реализованных и использованных в собственном хозяйстве оригинальных семян (акты посева, браковки, сортовых, видовых и фитопатологических прополок (прочисток), приемки и (или) апробации посевов, уборки, оприходования, очистки и подработки, реализации оригинальных семян, журнал учета семян (который пронумерован, прошит и подписан государственным инспектором по семеноводству соответствующего местного исполнительного органа), удостоверения о кондиционности семян, аттестаты на семена) | грубое |</w:t>
      </w:r>
    </w:p>
    <w:p>
      <w:r>
        <w:t xml:space="preserve">| 15. | Ведение документации по сорту, отражающей метод выведения сорта, сведения о родительских формах, отличительных характеристиках признаков сорта | значительное |</w:t>
      </w:r>
    </w:p>
    <w:p>
      <w:r>
        <w:t xml:space="preserve">| 16. | Обеспечение сохранности материалов учета по семеноводству в течение не менее пяти лет | значительное |</w:t>
      </w:r>
    </w:p>
    <w:p>
      <w:r>
        <w:t xml:space="preserve">| Элитно-семеноводческие хозяйства |  |  |</w:t>
      </w:r>
    </w:p>
    <w:p>
      <w:r>
        <w:t xml:space="preserve">| 17. | Наличие освоенных семеноводческих севооборотов (не распространяется на производителей саженцев плодово-ягодных культур и винограда), заложенных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элитных семян, и прошедших не менее одной ротации | значительное |</w:t>
      </w:r>
    </w:p>
    <w:p>
      <w:r>
        <w:t xml:space="preserve">| 18. | Наличие сортовой агротехники, соответствующей научно-обоснованным рекомендациям по возделыванию сельскохозяйственных культур для конкретной почвенно-климатической зоны | значительное |</w:t>
      </w:r>
    </w:p>
    <w:p>
      <w:r>
        <w:t xml:space="preserve">| 19. | Наличие семеноводческих посевов в общей посевной площади – не менее 25 процентов | незначительное |</w:t>
      </w:r>
    </w:p>
    <w:p>
      <w:r>
        <w:t xml:space="preserve">| 20. | Урожайность за последние три года (не распространяется на производителей саженцев плодово-ягодных культур и винограда) – выше среднеобластной | значительное |</w:t>
      </w:r>
    </w:p>
    <w:p>
      <w:r>
        <w:t xml:space="preserve">| 21. | Наличие опыта работы по семеноводству – не менее трех лет | незначительное |</w:t>
      </w:r>
    </w:p>
    <w:p>
      <w:r>
        <w:t xml:space="preserve">| 22. | Обеспечение удельного веса основного вида деятельности в общем объеме производства (элитное семеноводство) – не менее 25 процентов | незначительное |</w:t>
      </w:r>
    </w:p>
    <w:p>
      <w:pPr>
        <w:pStyle w:val="Heading2"/>
      </w:pPr>
      <w:r>
        <w:t xml:space="preserve">1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23. | Количество возделываемых культур, по которым ведется семеноводство – не более 5 (не распространяется на производителей саженцев плодово-ягодных культур и винограда, а также на элитно-семеноводческие хозяйства, которые одновременно являются производителями оригинальных семян) | значительное |</w:t>
      </w:r>
    </w:p>
    <w:p>
      <w:r>
        <w:t xml:space="preserve">| 24. | Количество сортов по каждой культуре, по которым ведется семеноводство в соответствии с предметом аттестации – не более 5 (за исключением кукурузы), по кукурузе – не более 9 (не распространяется на производителей саженцев плодово-ягодных культур и винограда, а также на элитно-семеноводческие хозяйства, которые одновременно являются производителями оригинальных семян) | значительное |</w:t>
      </w:r>
    </w:p>
    <w:p>
      <w:r>
        <w:t xml:space="preserve">| 25. | Наличие страховых фондов семян от потребности для закладки суперэлиты – 50 процентов (не распространяется на производителей саженцев плодово-ягодных культур и винограда) | грубое |</w:t>
      </w:r>
    </w:p>
    <w:p>
      <w:r>
        <w:t xml:space="preserve">| 26. | Наличие плана сортообновления по культурам и сортам | значительное |</w:t>
      </w:r>
    </w:p>
    <w:p>
      <w:r>
        <w:t xml:space="preserve">| 27. | Наличие схем по выращиванию семян сортов, включенных в перечень районированных | значительное |</w:t>
      </w:r>
    </w:p>
    <w:p>
      <w:r>
        <w:t xml:space="preserve">| 28. | Организация учета и ведение документации, в которой отражаются все виды работ по выращиванию семенного материала и его качественные показатели | грубое |</w:t>
      </w:r>
    </w:p>
    <w:p>
      <w:r>
        <w:t xml:space="preserve">| 29. | Наличие исходного семенного материала (оригинальных семян) районированных и (или) перспективных сортов в ассортименте и объемах, для производства запланированного количества элитных семян | значительное |</w:t>
      </w:r>
    </w:p>
    <w:p>
      <w:r>
        <w:t xml:space="preserve">| 30. | Наличие договора с производителем оригинальных семян на срок не менее трех лет и (или) реализатором семян на срок не менее двух лет с момента подачи заявления на аттестацию о поставке оригинальных семян (для производителей гибридов первого поколения о поставке родительских форм гибридов, самоопыленных линии и гибридных популяции) районированных и (или) перспективных сортов в ассортименте и объемах, для производства запланированного количества элитных семян | грубое |</w:t>
      </w:r>
    </w:p>
    <w:p>
      <w:r>
        <w:t xml:space="preserve">| 31. |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научное сопровождение производства элитных семян | значительное |</w:t>
      </w:r>
    </w:p>
    <w:p>
      <w:r>
        <w:t xml:space="preserve">| 32. | Наличие на праве собственности, лизинга или имущественного найма либо в доверительном управлении сельскохозяйственной техники, включая семяочистительную технику и технику для протравливания семян, обеспечения комплекса работ по производству планируемого объема элитных семян | грубое |</w:t>
      </w:r>
    </w:p>
    <w:p>
      <w:r>
        <w:t xml:space="preserve">| 33.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грубое |</w:t>
      </w:r>
    </w:p>
    <w:p>
      <w:r>
        <w:t xml:space="preserve">| 34. | Ведение по каждому сорту сельскохозяйственных растений учета количества и качества, происхождения произведенных, реализованных и использованных в собственном хозяйстве семян (акты посева, приемки и (или) апробации посевов, уборки, оприходования, очистки и подработки, реализации семян, аттестаты на семена, удостоверения о кондиционности семян, журнала учета семян (который должен быть пронумерован, прошит и подписан государственным инспектором по семеноводству соответствующего местного исполнительного органа) | грубое |</w:t>
      </w:r>
    </w:p>
    <w:p>
      <w:r>
        <w:t xml:space="preserve">| 35. | Организация хранения материалов учета по семеноводству в течение не менее трех лет | значительное |</w:t>
      </w:r>
    </w:p>
    <w:p>
      <w:r>
        <w:t xml:space="preserve">| 36. | Наличие количества специалистов, предусмотренного штатным расписанием, с соответствующим образованием (послесреднее или высшее) для квалифицированного выполнения запланированного объема работ, в том числе не менее одного агронома | значительное |</w:t>
      </w:r>
    </w:p>
    <w:p>
      <w:r>
        <w:t xml:space="preserve">| 37. | Отсутствие карантинных объектов на территории элитно-семеноводческого хозяйства,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карантинные объекты должны отсутствовать на территории элитно-семеноводческого хозяйства также и в период не менее трех лет до момента аттестации | грубое |</w:t>
      </w:r>
    </w:p>
    <w:p>
      <w:r>
        <w:t xml:space="preserve">| 38. | Наличие площади пашни для ведения производства элитных семян (на орошаемых землях – водообеспеченной севооборотной пашни) | значительное |</w:t>
      </w:r>
    </w:p>
    <w:p>
      <w:r>
        <w:t xml:space="preserve">| 39. | Целевое использование субсидированных семян (для производства элитных семян либо гибридов первого поколения) | грубое |</w:t>
      </w:r>
    </w:p>
    <w:p>
      <w:r>
        <w:t xml:space="preserve">| Семеноводческие хозяйства |  |  |</w:t>
      </w:r>
    </w:p>
    <w:p>
      <w:r>
        <w:t xml:space="preserve">| 40. | Наличие опыта работы по семеноводству – не менее одного года | незначительное |</w:t>
      </w:r>
    </w:p>
    <w:p>
      <w:r>
        <w:t xml:space="preserve">| 41. | Наличие площади пашни для ведения производства семян первой, второй и третьей репродукций (на орошаемых землях – водообеспеченной севооборотной пашни) | значительное |</w:t>
      </w:r>
    </w:p>
    <w:p>
      <w:r>
        <w:t xml:space="preserve">| 42. | Наличие семеноводческих севооборотов, введенных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семян первой, второй и третьей репродукций (не распространяется на производителей саженцев плодово-ягодных культур и винограда) | значительное |</w:t>
      </w:r>
    </w:p>
    <w:p>
      <w:r>
        <w:t xml:space="preserve">| 43. | Наличие семеноводческих посевов в общей посевной площади – не менее 20 процентов | незначительное |</w:t>
      </w:r>
    </w:p>
    <w:p>
      <w:r>
        <w:t xml:space="preserve">| 44. | Количество возделываемых культур, по которым ведется семеноводство – не более 4 (не распространяется на производителей саженцев плодово-ягодных культур и винограда) | значительное |</w:t>
      </w:r>
    </w:p>
    <w:p>
      <w:r>
        <w:t xml:space="preserve">| 45. | Количество сортов по каждой культуре, по которым ведется семеноводство в соответствии с предметом аттестации – не более 5 (за исключением кукурузы), по кукурузе – не более 9 (не распространяется на производителей саженцев плодово-ягодных культур и винограда) | значительное |</w:t>
      </w:r>
    </w:p>
    <w:p>
      <w:pPr>
        <w:pStyle w:val="Heading2"/>
      </w:pPr>
      <w:r>
        <w:t xml:space="preserve">2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46. | Наличие договора с элитно-семеноводческим хозяйством на срок не менее трех лет и (или) реализатором семян на срок не менее двух лет с момента подачи заявления на аттестацию о поставке элитных семян районированных и (или) перспективных сортов для производства семян первой, второй и третьей репродукций | значительное |</w:t>
      </w:r>
    </w:p>
    <w:p>
      <w:r>
        <w:t xml:space="preserve">| 47. |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научное сопровождение производства семян первой, второй и третьей репродукций | значительное |</w:t>
      </w:r>
    </w:p>
    <w:p>
      <w:r>
        <w:t xml:space="preserve">| 48. | Соблюдение рекомендованной для конкретной агроэкологической зоны агротехнологии возделывания сельскохозяйственных растений | значительное |</w:t>
      </w:r>
    </w:p>
    <w:p>
      <w:r>
        <w:t xml:space="preserve">| 49. | Отсутствие карантинных объектов на территории семеноводческого хозяйства,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карантинные объекты должны отсутствовать на территории семеноводческого хозяйства также и в период не менее трех лет до момента аттестации | грубое |</w:t>
      </w:r>
    </w:p>
    <w:p>
      <w:r>
        <w:t xml:space="preserve">| 50. | Наличие не менее одного агронома с соответствующим образованием (послесреднее или высшее) | значительное |</w:t>
      </w:r>
    </w:p>
    <w:p>
      <w:r>
        <w:t xml:space="preserve">| 51. | Наличие плана сортообновления по культурам и сортам | значительное |</w:t>
      </w:r>
    </w:p>
    <w:p>
      <w:r>
        <w:t xml:space="preserve">| 52. | Наличие схем по выращиванию сортовых семян первой, второй и третьей репродукций | значительное |</w:t>
      </w:r>
    </w:p>
    <w:p>
      <w:r>
        <w:t xml:space="preserve">| 53. | Наличие исходного семенного материала в ассортименте и объемах, для производства планируемого количества семян первой, второй и третьей репродукций | значительное |</w:t>
      </w:r>
    </w:p>
    <w:p>
      <w:r>
        <w:t xml:space="preserve">| 54. | Наличие на праве собственности, лизинга или имущественного найма либо в доверительном управлении сельскохозяйственной техники, включая семяочистительную технику и технику для протравливания семян, для обеспечения всего комплекса работ по производству планируемого объема семян первой, второй и третьей репродукций | грубое |</w:t>
      </w:r>
    </w:p>
    <w:p>
      <w:r>
        <w:t xml:space="preserve">| 55.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грубое |</w:t>
      </w:r>
    </w:p>
    <w:p>
      <w:r>
        <w:t xml:space="preserve">| 56. | Ведение по каждому сорту сельскохозяйственных растений учета количества и качества, происхождения произведенных, реализованных и использованных в собственном хозяйстве семян (акты посева, приемки и (или) апробации посевов, уборки, оприходования, очистки и подработки, реализации семян, аттестаты на семена, свидетельства на семена, удостоверения о кондиционности семян, журнала учета семян (который должен быть пронумерован, прошит и подписан государственным инспектором по семеноводству соответствующего местного исполнительного органа) | грубое |</w:t>
      </w:r>
    </w:p>
    <w:p>
      <w:r>
        <w:t xml:space="preserve">| 57. | Обеспечение сохранности материалов учета по семеноводству в течение не менее одного года | значительное |</w:t>
      </w:r>
    </w:p>
    <w:p>
      <w:r>
        <w:t xml:space="preserve">| 58. | Целевое использование субсидированных семян (для производства семян первой репродукции) | грубое |</w:t>
      </w:r>
    </w:p>
    <w:p>
      <w:r>
        <w:t xml:space="preserve">| Реализаторы семян |  |  |</w:t>
      </w:r>
    </w:p>
    <w:p>
      <w:r>
        <w:t xml:space="preserve">| 59. | Наличие количества специалистов, предусмотренного штатным расписанием, с соответствующим образованием (послесреднее или высшее) для квалифицированного выполнения запланированного объема работ, в том числе не менее одного агронома | значительное |</w:t>
      </w:r>
    </w:p>
    <w:p>
      <w:r>
        <w:t xml:space="preserve">| 60. | Наличие ежегодного договора с производителями семян о поставке семян сельскохозяйственных растений для последующей реализации (в случае приобретения семян у зарубежных поставщиков (по импорту) с поставщиками семян) | значительное |</w:t>
      </w:r>
    </w:p>
    <w:p>
      <w:r>
        <w:t xml:space="preserve">| 61. | Наличие на праве собственности, лизинга или имущественного найма либо в доверительном управлении емкостей (складских помещений и (или) хранилищ силосного типа и (или) бункеров) для хранения семян, специальной тары, прикопочных площадок для плодовых, ягодных культур и винограда, позволяющих размещать партии семян, не допуская их смешения | грубое |</w:t>
      </w:r>
    </w:p>
    <w:p>
      <w:r>
        <w:t xml:space="preserve">| 62. | Наличие на праве собственности, лизинга или имущественного найма либо в доверительном управлении специализированной техники для обеспечения всего комплекса работ по подработке, хранению и реализации семян сельскохозяйственных растений | грубое |</w:t>
      </w:r>
    </w:p>
    <w:p>
      <w:r>
        <w:t xml:space="preserve">| 63. | Ведение по каждой партии семян сельскохозяйственных растений учета количества и качества, происхождения реализуемых семян, документирования семян, журнала учета семян, который пронумерован, прошит и подписан государственным инспектором по семеноводству соответствующего местного исполнительного органа области | грубое |</w:t>
      </w:r>
    </w:p>
    <w:p>
      <w:r>
        <w:t xml:space="preserve">| 64. | Обеспечение сохранности материалов по хранению и реализации семян в течение не менее двух лет | значительное |</w:t>
      </w:r>
    </w:p>
    <w:p>
      <w:r>
        <w:t xml:space="preserve">| 65. | Наличие при реализации семян сортов сельскохозяйственных растений, включенных в Государственный реестр Республики Казахстан охраняемых сортов растений, лицензионного договора, по которому патентообладатель (лицензиар) представляет реализатору (лицензиату) право временно использовать селекционное достижение | значительное |</w:t>
      </w:r>
    </w:p>
    <w:p>
      <w:r>
        <w:t xml:space="preserve">| 66. | Отсутствие карантинных объектов,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| грубое |</w:t>
      </w:r>
    </w:p>
    <w:p>
      <w:r>
        <w:t xml:space="preserve">| Лаборатории по экспертизе качества семян |  |  |</w:t>
      </w:r>
    </w:p>
    <w:p>
      <w:r>
        <w:t xml:space="preserve">| 67. | Ведение журнала регистрации средних проб | незначительное |</w:t>
      </w:r>
    </w:p>
    <w:p>
      <w:r>
        <w:t xml:space="preserve">| 68. | Ведение журнала качества семян | незначительное |</w:t>
      </w:r>
    </w:p>
    <w:p>
      <w:r>
        <w:t xml:space="preserve">| 69. | Ведение журнала регистрации выданных документов о качестве семян | незначительное |</w:t>
      </w:r>
    </w:p>
    <w:p>
      <w:r>
        <w:t xml:space="preserve">| 70. | Оформление документов о качестве семян: удостоверение о кондиционности семян или результат анализа семян, на семенной картофель – акт клубневого анализа | значительное |</w:t>
      </w:r>
    </w:p>
    <w:p>
      <w:pPr>
        <w:pStyle w:val="Heading2"/>
      </w:pPr>
      <w:r>
        <w:t xml:space="preserve">3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71. | Хранение оставшихся от анализа частей проб в течение одного месяца после окончания посева данной культуры в районе (согласно районной статистической отчетности) | значительное |</w:t>
      </w:r>
    </w:p>
    <w:p>
      <w:r>
        <w:t xml:space="preserve">| Потребители семян (за исключением физических лиц, занимающихся производством семян для использования на приусадебных, садовых, дачных и огородных участках без права их реализации) |  |  |</w:t>
      </w:r>
    </w:p>
    <w:p>
      <w:r>
        <w:t xml:space="preserve">| 72. | Использование для посева (посадки) семян сельскохозяйственных растений, не зараженных карантинными объектами | грубое |</w:t>
      </w:r>
    </w:p>
    <w:p>
      <w:r>
        <w:t xml:space="preserve">| 73. | Использование для посева (посадки) семян сельскохозяйственных растений, прошедших экспертизу на посевные качества | значительное |</w:t>
      </w:r>
    </w:p>
    <w:p>
      <w:r>
        <w:t xml:space="preserve">| 74. | Использование для посева (посадки) семян сельскохозяйственных растений, не полученных на основе генной инженерии (генетически модифицированных) | грубое |</w:t>
      </w:r>
    </w:p>
    <w:p>
      <w:r>
        <w:t xml:space="preserve">| 75. | Наличие документов, удостоверяющих сортовые и посевные качества семян для посева (акта апробации, аттестата на семена, свидетельства на семена, удостоверения о кондиционности семян, результата анализа семян) | значительное |</w:t>
      </w:r>
    </w:p>
    <w:p>
      <w:r>
        <w:t xml:space="preserve">| 76. | Целевое использование субсидированных семян (по элитным семенам и семенам первой репродукции для производства семян последующей репродукции, по гибридам первого поколения, томату, огурцу и хлопчатнику для производства сельскохозяйственной продукции) | грубое |</w:t>
      </w:r>
    </w:p>
    <w:p>
      <w:r>
        <w:t xml:space="preserve">| Результаты мониторинга отчетности и сведений, представляемых субъектом контроля |  |  |</w:t>
      </w:r>
    </w:p>
    <w:p>
      <w:r>
        <w:t xml:space="preserve">| Производители оригинальных семян, элитно-семеноводческие хозяйства и семеноводческие хозяйства |  |  |</w:t>
      </w:r>
    </w:p>
    <w:p>
      <w:r>
        <w:t xml:space="preserve">| 77. | Представление сведений о прогнозной структуре посевных площадей сельскохозяйственных культур под урожай соответствующего года | значительное |</w:t>
      </w:r>
    </w:p>
    <w:p>
      <w:r>
        <w:t xml:space="preserve">| 78. | Представление сведений о количестве и качестве высеянных семян сельскохозяйственных культур под урожай соответствующего года | значительное |</w:t>
      </w:r>
    </w:p>
    <w:p>
      <w:r>
        <w:t xml:space="preserve">| 79. | Представление сведений о потребности и обеспеченности сельскохозяйственных формирований семенами озимых, яровых зерновых, зернобобовых, масличных, технических культур, однолетних и многолетних трав и картофеля для посева в соответствующем году | значительное |</w:t>
      </w:r>
    </w:p>
    <w:p>
      <w:r>
        <w:t xml:space="preserve">| 80. | Представление сведений о сортовом составе засыпанных семян сельскохозяйственных культур под урожай соответствующего года | значительное |</w:t>
      </w:r>
    </w:p>
    <w:p>
      <w:r>
        <w:t xml:space="preserve">| 81. | Представление сведений о репродукционном составе засыпанных семян сельскохозяйственных культур под урожай соответствующего года | значительное |</w:t>
      </w:r>
    </w:p>
    <w:p>
      <w:r>
        <w:t xml:space="preserve">| 82. | Представление сведений о наличии материально-технической базы по обработке и хранению семян | значительное |</w:t>
      </w:r>
    </w:p>
    <w:p>
      <w:r>
        <w:t xml:space="preserve">| 83. | Представление сведений о производстве и ожидаемой реализации семян из урожая предыдущего года производителями семян | значительное |</w:t>
      </w:r>
    </w:p>
    <w:p>
      <w:r>
        <w:t xml:space="preserve">| 84. | Представление сведений об использовании семян из урожая предыдущего года аттестованными субъектами семеноводства | значительное |</w:t>
      </w:r>
    </w:p>
    <w:p>
      <w:r>
        <w:t xml:space="preserve">| 85. | Представление сведений об апробации сортовых посевов сельскохозяйственных культур в текущем году | значительное |</w:t>
      </w:r>
    </w:p>
    <w:p>
      <w:r>
        <w:t xml:space="preserve">| Лаборатории по экспертизе качества семян |  |  |</w:t>
      </w:r>
    </w:p>
    <w:p>
      <w:r>
        <w:t xml:space="preserve">| 86. | Представление сведений о количестве исследований посевных качеств семян по видам сельскохозяйственных культур на соответствующий год | значительное |</w:t>
      </w:r>
    </w:p>
    <w:p>
      <w:r>
        <w:t xml:space="preserve">| Наличие и количество подтвержденных жалоб и обращений |  |  |</w:t>
      </w:r>
    </w:p>
    <w:p>
      <w:r>
        <w:t xml:space="preserve">| 87. | Наличие двух и более подтвержденных жалоб и обращений на субъекты (объект) контроля, по качеству приобретенных семян и экспертизе качества семян | значительное |</w:t>
      </w:r>
    </w:p>
    <w:p>
      <w:r>
        <w:t xml:space="preserve">|  | Приложение 2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2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pPr>
        <w:pStyle w:val="Heading2"/>
      </w:pPr>
      <w:r>
        <w:t xml:space="preserve">Глава Проверочный лист в области семеноводства для производителей оригинальных семян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____________________________________________________________ _____________________________________________________________________________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_________________________________________________ _____________________________________________________________________________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площади пашни для ведения производства оригинальных семян (на орошаемых землях – водообеспеченной севооборотной пашни) |  |  |</w:t>
      </w:r>
    </w:p>
    <w:p>
      <w:r>
        <w:t xml:space="preserve">| 2. | Наличие освоенных семеноводческих севооборотов (не распространяется на производителей саженцев плодово-ягодных культур и винограда), заложенных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оригинальных семян, и прошедших не менее одной ротации |  |  |</w:t>
      </w:r>
    </w:p>
    <w:p>
      <w:r>
        <w:t xml:space="preserve">| 3. | Наличие семеноводческих посевов в общей посевной площади – не менее 30 процентов |  |  |</w:t>
      </w:r>
    </w:p>
    <w:p>
      <w:r>
        <w:t xml:space="preserve">| 4. | Наличие опыта работы по производству оригинальных семян (первичному семеноводству) – не менее пяти лет |  |  |</w:t>
      </w:r>
    </w:p>
    <w:p>
      <w:r>
        <w:t xml:space="preserve">| 5. | Наличие сортовой агротехники, соответствующей научно-обоснованным рекомендациям по возделыванию сельскохозяйственных культур для конкретной почвенно-климатической зоны |  |  |</w:t>
      </w:r>
    </w:p>
    <w:p>
      <w:r>
        <w:t xml:space="preserve">| 6. | Отсутствие карантинных объектов на территории производителя оригинальных семян,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обеспечивается отсутствие карантинных объектов на территории производителя оригинальных семян также и в период не менее трех лет до момента аттестации |  |  |</w:t>
      </w:r>
    </w:p>
    <w:p>
      <w:r>
        <w:t xml:space="preserve">| 7. | Наличие не менее одного специалиста-селекционера по культуре с опытом работы не менее пяти лет или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осуществление совместной работы по производству оригинальных семян |  |  |</w:t>
      </w:r>
    </w:p>
    <w:p>
      <w:r>
        <w:t xml:space="preserve">| 8. | Наличие не менее одного агронома и специалиста по каждой культуре, а также не менее трех человек технического персонала, владеющего специфическими методами работы по семеноводству культуры и сорта |  |  |</w:t>
      </w:r>
    </w:p>
    <w:p>
      <w:r>
        <w:t xml:space="preserve">| 9. | Обеспечение производства оригинальных семян в строгом соответствии со схемами, учитывающими биологические признаки и свойства культуры и сорта |  |  |</w:t>
      </w:r>
    </w:p>
    <w:p>
      <w:r>
        <w:t xml:space="preserve">| 10. | Наличие исходного семенного материала сорта (маточных насаждений для производителей саженцев плодовых, ягодных культур и винограда) в ассортименте и объемах, необходимых для производства планируемого количества оригинальных семян с целью последующего обеспечения производства элитных семян |  |  |</w:t>
      </w:r>
    </w:p>
    <w:p>
      <w:r>
        <w:t xml:space="preserve">| 11. | Наличие страховых фондов семян от потребности: для закладки первичных звеньев - 100 процентов; для суперэлиты – 50 процентов (не распространяется на производителей саженцев плодово-ягодных культур и винограда) |  |  |</w:t>
      </w:r>
    </w:p>
    <w:p>
      <w:r>
        <w:t xml:space="preserve">| 12. | Наличие на праве собственности,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растений, по которым ведется производство оригинальных семян |  |  |</w:t>
      </w:r>
    </w:p>
    <w:p>
      <w:r>
        <w:t xml:space="preserve">| 13.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 |  |</w:t>
      </w:r>
    </w:p>
    <w:p>
      <w:r>
        <w:t xml:space="preserve">| 14. | Ведение по каждому сорту сельскохозяйственных растений, по которому ведется производство оригинальных семян, учета количества и качества, происхождения произведенных, реализованных и использованных в собственном хозяйстве оригинальных семян (акты посева, браковки, сортовых, видовых и фитопатологических прополок (прочисток), приемки и (или) апробации посевов, уборки, оприходования, очистки и подработки, реализации оригинальных семян, журнал учета семян (который пронумерован, прошит и подписан государственным инспектором по семеноводству соответствующего местного исполнительного органа), удостоверения о кондиционности семян, аттестаты на семена) |  |  |</w:t>
      </w:r>
    </w:p>
    <w:p>
      <w:r>
        <w:t xml:space="preserve">| 15. | Ведение документации по сорту, отражающей метод выведения сорта, сведения о родительских формах, отличительных характеристиках признаков сорта |  |  |</w:t>
      </w:r>
    </w:p>
    <w:p>
      <w:r>
        <w:t xml:space="preserve">| 16. | Обеспечение сохранности материалов учета по семеноводству в течение не менее пяти лет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|  | Приложение 3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3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r>
        <w:t xml:space="preserve">|---|---|</w:t>
      </w:r>
    </w:p>
    <w:p>
      <w:pPr>
        <w:pStyle w:val="Heading2"/>
      </w:pPr>
      <w:r>
        <w:t xml:space="preserve">Глава Проверочный лист в области семеноводства для элитно-семеноводческих хозяйств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 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 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 ____________________________________________________________________________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освоенных семеноводческих севооборотов (не распространяется на производителей саженцев плодово-ягодных культур и винограда), заложенных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элитных семян, и прошедших не менее одной ротации |  |  |</w:t>
      </w:r>
    </w:p>
    <w:p>
      <w:r>
        <w:t xml:space="preserve">| 2. | Наличие сортовой агротехники, соответствующей научно-обоснованным рекомендациям по возделыванию сельскохозяйственных культур для конкретной почвенно-климатической зоны |  |  |</w:t>
      </w:r>
    </w:p>
    <w:p>
      <w:r>
        <w:t xml:space="preserve">| 3. | Наличие семеноводческих посевов в общей посевной площади – не менее 25 процентов |  |  |</w:t>
      </w:r>
    </w:p>
    <w:p>
      <w:r>
        <w:t xml:space="preserve">| 4. | Урожайность за последние три года (не распространяется на производителей саженцев плодово-ягодных культур и винограда) – выше среднеобластной |  |  |</w:t>
      </w:r>
    </w:p>
    <w:p>
      <w:r>
        <w:t xml:space="preserve">| 5. | Наличие опыта работы по семеноводству – не менее трех лет |  |  |</w:t>
      </w:r>
    </w:p>
    <w:p>
      <w:r>
        <w:t xml:space="preserve">| 6. | Обеспечение удельного веса основного вида деятельности в общем объеме производства (элитное семеноводство) – не менее 25 процентов |  |  |</w:t>
      </w:r>
    </w:p>
    <w:p>
      <w:r>
        <w:t xml:space="preserve">| 7. | Количество возделываемых культур, по которым ведется семеноводство – не более 5 (не распространяется на производителей саженцев плодово-ягодных культур и винограда, а также на элитно-семеноводческие хозяйства, которые одновременно являются производителями оригинальных семян) |  |  |</w:t>
      </w:r>
    </w:p>
    <w:p>
      <w:r>
        <w:t xml:space="preserve">| 8. | Количество сортов по каждой культуре, по которым ведется семеноводство в соответствии с предметом аттестации – не более 5 (за исключением кукурузы), по кукурузе – не более 9 (не распространяется на производителей саженцев плодово-ягодных культур и винограда, а также на элитно-семеноводческие хозяйства, которые одновременно являются производителями оригинальных семян) |  |  |</w:t>
      </w:r>
    </w:p>
    <w:p>
      <w:r>
        <w:t xml:space="preserve">| 9. | Наличие страховых фондов семян от потребности для закладки суперэлиты – 50 процентов (не распространяется на производителей саженцев плодово-ягодных культур и винограда) |  |  |</w:t>
      </w:r>
    </w:p>
    <w:p>
      <w:r>
        <w:t xml:space="preserve">| 10. | Наличие плана сортообновления по культурам и сортам |  |  |</w:t>
      </w:r>
    </w:p>
    <w:p>
      <w:r>
        <w:t xml:space="preserve">| 11. | Наличие схем по выращиванию семян сортов, включенных в перечень районированных |  |  |</w:t>
      </w:r>
    </w:p>
    <w:p>
      <w:r>
        <w:t xml:space="preserve">| 12. | Организация учета и ведение документации, в которой отражаются все виды работ по выращиванию семенного материала и его качественные показатели |  |  |</w:t>
      </w:r>
    </w:p>
    <w:p>
      <w:r>
        <w:t xml:space="preserve">| 13. | Наличие исходного семенного материала (оригинальных семян) районированных и (или) перспективных сортов в ассортименте и объемах, для производства запланированного количества элитных семян |  |  |</w:t>
      </w:r>
    </w:p>
    <w:p>
      <w:r>
        <w:t xml:space="preserve">| 14. | Наличие договора с производителем оригинальных семян на срок не менее трех лет и (или) реализатором семян на срок не менее двух лет с момента подачи заявления на аттестацию о поставке оригинальных семян (для производителей гибридов первого поколения о поставке родительских форм гибридов, самоопыленных линий и гибридных популяций) районированных и (или) перспективных сортов в ассортименте и объемах, для производства запланированного количества элитных семян |  |  |</w:t>
      </w:r>
    </w:p>
    <w:p>
      <w:r>
        <w:t xml:space="preserve">| 15. |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научное сопровождение производства элитных семян |  |  |</w:t>
      </w:r>
    </w:p>
    <w:p>
      <w:r>
        <w:t xml:space="preserve">| 16. | Наличие на праве собственности, лизинга или имущественного найма либо в доверительном управлении сельскохозяйственной техники, включая семяочистительную технику и технику для протравливания семян, обеспечения комплекса работ по производству планируемого объема элитных семян |  |  |</w:t>
      </w:r>
    </w:p>
    <w:p>
      <w:r>
        <w:t xml:space="preserve">| 17.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 |  |</w:t>
      </w:r>
    </w:p>
    <w:p>
      <w:r>
        <w:t xml:space="preserve">| 18. | Ведение по каждому сорту сельскохозяйственных растений учета количества и качества, происхождения произведенных, реализованных и использованных в собственном хозяйстве семян (акты посева, приемки и (или) апробации посевов, уборки, оприходования, очистки и подработки, реализации семян, аттестаты на семена, удостоверения о кондиционности семян, журнала учета семян (который пронумерован, прошит и подписан государственным инспектором по семеноводству соответствующего местного исполнительного органа) |  |  |</w:t>
      </w:r>
    </w:p>
    <w:p>
      <w:r>
        <w:t xml:space="preserve">| 19. | Организация хранения материалов учета по семеноводству в течение не менее трех лет |  |  |</w:t>
      </w:r>
    </w:p>
    <w:p>
      <w:r>
        <w:t xml:space="preserve">| 20. | Наличие количества специалистов, предусмотренного штатным расписанием, с соответствующим образованием (послесреднее или высшее) для квалифицированного выполнения запланированного объема работ, в том числе не менее одного агронома |  |  |</w:t>
      </w:r>
    </w:p>
    <w:p>
      <w:r>
        <w:t xml:space="preserve">| 21. | Отсутствие карантинных объектов на территории элитно-семеноводческого хозяйства,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обеспечивается отсутствие карантинных объектов на территории элитно-семеноводческого хозяйства также и в период не менее трех лет до момента аттестации |  |  |</w:t>
      </w:r>
    </w:p>
    <w:p>
      <w:r>
        <w:t xml:space="preserve">| 22. | Наличие площади пашни для ведения производства элитных семян (на орошаемых землях – водообеспеченной севооборотной пашни) |  |  |</w:t>
      </w:r>
    </w:p>
    <w:p>
      <w:r>
        <w:t xml:space="preserve">| 23. | Целевое использование субсидированных семян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|  | Приложение 4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4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pPr>
        <w:pStyle w:val="Heading2"/>
      </w:pPr>
      <w:r>
        <w:t xml:space="preserve">Глава Проверочный лист в области семеноводства для семеноводческих хозяйств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 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 ____________________________________________________________________________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опыта работы по семеноводству – не менее одного года |  |  |</w:t>
      </w:r>
    </w:p>
    <w:p>
      <w:r>
        <w:t xml:space="preserve">| 2. | Наличие площади пашни для ведения производства семян первой, второй и третьей репродукций (на орошаемых землях – водообеспеченной севооборотной пашни) |  |  |</w:t>
      </w:r>
    </w:p>
    <w:p>
      <w:r>
        <w:t xml:space="preserve">| 3. | Наличие семеноводческих севооборотов, введенных в соответствии с научно-обоснованными рекомендациями для конкретной почвенно-климатической зоны с учетом особенностей сельскохозяйственного растения, по которому ведется производство семян первой, второй и третьей репродукций (не распространяется на производителей саженцев плодово-ягодных культур и винограда) |  |  |</w:t>
      </w:r>
    </w:p>
    <w:p>
      <w:r>
        <w:t xml:space="preserve">| 4. | Наличие семеноводческих посевов в общей посевной площади – не менее 20 процентов |  |  |</w:t>
      </w:r>
    </w:p>
    <w:p>
      <w:r>
        <w:t xml:space="preserve">| 5. | Количество возделываемых культур, по которым ведется семеноводство – не более 4 (не распространяется на производителей саженцев плодово-ягодных культур и винограда) |  |  |</w:t>
      </w:r>
    </w:p>
    <w:p>
      <w:r>
        <w:t xml:space="preserve">| 6. | Количество сортов по каждой культуре, по которым ведется семеноводство в соответствии с предметом аттестации - не более 5 (за исключением кукурузы), по кукурузе – не более 9 (не распространяется на производителей саженцев плодово-ягодных культур и винограда) |  |  |</w:t>
      </w:r>
    </w:p>
    <w:p>
      <w:r>
        <w:t xml:space="preserve">| 7. | Наличие договора с элитно-семеноводческим хозяйством на срок не менее трех лет и (или) реализатором семян на срок не менее двух лет с момента подачи заявления на аттестацию о поставке элитных семян районированных и (или) перспективных сортов для производства семян первой, второй и третьей репродукций |  |  |</w:t>
      </w:r>
    </w:p>
    <w:p>
      <w:r>
        <w:t xml:space="preserve">| 8. | Наличие договора с физическим или юридическим лицом, осуществляющим научно-исследовательские работы в области селекции сельскохозяйственных растений, на научное сопровождение производства семян первой, второй и третьей репродукций |  |  |</w:t>
      </w:r>
    </w:p>
    <w:p>
      <w:r>
        <w:t xml:space="preserve">| 9. | Соблюдение рекомендованной для конкретной агроэкологической зоны агротехнологии возделывания сельскохозяйственных растений |  |  |</w:t>
      </w:r>
    </w:p>
    <w:p>
      <w:r>
        <w:t xml:space="preserve">| 10. | Отсутствие карантинных объектов на территории семеноводческого хозяйства,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Казахстан, при этом обеспечивается отсутствие карантинных объектов на территории семеноводческого хозяйства также и в период не менее трех лет до момента аттестации |  |  |</w:t>
      </w:r>
    </w:p>
    <w:p>
      <w:r>
        <w:t xml:space="preserve">| 11. | Наличие не менее одного агронома с соответствующим образованием (послесреднее или высшее) |  |  |</w:t>
      </w:r>
    </w:p>
    <w:p>
      <w:r>
        <w:t xml:space="preserve">| 12. | Наличие плана сортообновления по культурам и сортам |  |  |</w:t>
      </w:r>
    </w:p>
    <w:p>
      <w:r>
        <w:t xml:space="preserve">| 13. | Наличие схем по выращиванию сортовых семян первой, второй и третьей репродукций |  |  |</w:t>
      </w:r>
    </w:p>
    <w:p>
      <w:r>
        <w:t xml:space="preserve">| 14. | Наличие исходного семенного материала в ассортименте и объемах, для производства планируемого количества семян первой, второй и третьей репродукций |  |  |</w:t>
      </w:r>
    </w:p>
    <w:p>
      <w:r>
        <w:t xml:space="preserve">| 15. | Наличие на праве собственности, лизинга или имущественного найма либо в доверительном управлении сельскохозяйственной техники, включая семяочистительную технику и технику для протравливания семян, для обеспечения всего комплекса работ по производству планируемого объема семян первой, второй и третьей репродукций |  |  |</w:t>
      </w:r>
    </w:p>
    <w:p>
      <w:r>
        <w:t xml:space="preserve">| 16. | Наличие на праве собственности, лизинга или имущественного найма либо в доверительном управлении специализированных токов,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 |  |</w:t>
      </w:r>
    </w:p>
    <w:p>
      <w:r>
        <w:t xml:space="preserve">| 17. | Ведение по каждому сорту сельскохозяйственных растений учета количества и качества, происхождения произведенных, реализованных и использованных в собственном хозяйстве семян (акты посева, приемки и (или) апробации посевов, уборки, оприходования, очистки и подработки, реализации семян, аттестаты на семена, свидетельства на семена, удостоверения о кондиционности семян, журнала учета семян (который пронумерован, прошит и подписан государственным инспектором по семеноводству соответствующего местного исполнительного органа района) |  |  |</w:t>
      </w:r>
    </w:p>
    <w:p>
      <w:r>
        <w:t xml:space="preserve">| 18. | Обеспечение сохранности материалов учета по семеноводству в течение не менее одного года |  |  |</w:t>
      </w:r>
    </w:p>
    <w:p>
      <w:r>
        <w:t xml:space="preserve">| 19. | Целевое использование субсидированных семян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|  | Приложение 5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5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pPr>
        <w:pStyle w:val="Heading2"/>
      </w:pPr>
      <w:r>
        <w:t xml:space="preserve">Глава Проверочный лист в области семеноводства для реализаторов семян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 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 ____________________________________________________________________________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количества специалистов, предусмотренного штатным расписанием, с соответствующим образованием (послесреднее или высшее) для квалифицированного выполнения запланированного объема работ, в том числе не менее одного агронома |  |  |</w:t>
      </w:r>
    </w:p>
    <w:p>
      <w:r>
        <w:t xml:space="preserve">| 2. | Наличие ежегодного договора с производителями семян, о поставке семян сельскохозяйственных растений для последующей реализации (в случае приобретения семян у зарубежных поставщиков (по импорту) с поставщиками семян) |  |  |</w:t>
      </w:r>
    </w:p>
    <w:p>
      <w:r>
        <w:t xml:space="preserve">| 3. | Наличие на праве собственности, лизинга или имущественного найма либо в доверительном управлении емкостей (складских помещений и (или) хранилищ силосного типа и (или) бункеров) для хранения семян, специальной тары, крытых асфальтированных площадок, прикопочных площадок для плодовых, ягодных культур и винограда, позволяющих размещать партии семян, не допуская их смешения |  |  |</w:t>
      </w:r>
    </w:p>
    <w:p>
      <w:r>
        <w:t xml:space="preserve">| 4. | Наличие на праве собственности, лизинга или имущественного найма либо в доверительном управлении специализированной техники для обеспечения всего комплекса работ по подработке, хранению и реализации семян сельскохозяйственных растений |  |  |</w:t>
      </w:r>
    </w:p>
    <w:p>
      <w:r>
        <w:t xml:space="preserve">| 5. | Ведение по каждой партии семян сельскохозяйственных растений учета количества и качества, происхождения реализуемых семян, документирования семян, журнала учета семян, который пронумерован, прошит и подписан государственным инспектором по семеноводству соответствующего местного исполнительного органа области |  |  |</w:t>
      </w:r>
    </w:p>
    <w:p>
      <w:r>
        <w:t xml:space="preserve">| 6. | Обеспечение сохранности материалов по хранению и реализации семян в течение не менее двух лет |  |  |</w:t>
      </w:r>
    </w:p>
    <w:p>
      <w:r>
        <w:t xml:space="preserve">| 7. | Наличие при реализации семян сортов сельскохозяйственных растений, включенных в Государственный реестр Республики Казахстан охраняемых сортов растений, лицензионного договора, по которому патентообладатель (лицензиар) представляет реализатору (лицензиату) право временно использовать селекционное достижение |  |  |</w:t>
      </w:r>
    </w:p>
    <w:p>
      <w:r>
        <w:t xml:space="preserve">| 8. | Отсутствие карантинных объектов,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|  | Приложение 6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6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pPr>
        <w:pStyle w:val="Heading2"/>
      </w:pPr>
      <w:r>
        <w:t xml:space="preserve">Глава Проверочный лист в области семеноводства для лабораторий по экспертизе качества семян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 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____________________________________________________________________________ 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 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Ведение журнала регистрации средних проб |  |  |</w:t>
      </w:r>
    </w:p>
    <w:p>
      <w:r>
        <w:t xml:space="preserve">| 2. | Ведение журнала качества семян |  |  |</w:t>
      </w:r>
    </w:p>
    <w:p>
      <w:r>
        <w:t xml:space="preserve">| 3. | Ведение журнала регистрации выданных документов о качестве семян |  |  |</w:t>
      </w:r>
    </w:p>
    <w:p>
      <w:r>
        <w:t xml:space="preserve">| 4. | Оформление документов о качестве семян: удостоверение о кондиционности семян или результат анализа семян, на семенной картофель – акт клубневого анализа |  |  |</w:t>
      </w:r>
    </w:p>
    <w:p>
      <w:r>
        <w:t xml:space="preserve">| 5. | Хранение оставшихся от анализа частей проб в течение одного месяца после окончания посева данной культуры в районе (согласно районной статистической отчетности)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|  | Приложение 7 к совместному приказу Министра национальной экономики Республики Казахстан от 2 февраля 2023 года № 15 и Министр сельского хозяйства Республики Казахстан от 1 февраля 2023 года № 46 |</w:t>
      </w:r>
    </w:p>
    <w:p>
      <w:r>
        <w:t xml:space="preserve">|---|---|</w:t>
      </w:r>
    </w:p>
    <w:p>
      <w:r>
        <w:t xml:space="preserve">|  | Приложение 7 к совместному приказу Заместителя Премьер-Министра Республики Казахстан – Министра сельского хозяйства Республики Казахстан от 30 ноября 2018 года № 485 и Министра национальной экономики Республики Казахстан от 30 ноября 2018 года № 93 |</w:t>
      </w:r>
    </w:p>
    <w:p>
      <w:pPr>
        <w:pStyle w:val="Heading2"/>
      </w:pPr>
      <w:r>
        <w:t xml:space="preserve">Глава Проверочный лист в области семеноводства для потребителей семян (за исключением физических лиц, занимающихся производством семян для использования на приусадебных, садовых, дачных и огородных участках без права их реализации)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____________________________________________________________ _____________________________________________________________________________ №, дата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_____________________________________________________________________________ 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_________________________________________________ _____________________________________________________________________________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Использование для посева (посадки) семян сельскохозяйственных растений, не зараженных карантинными объектами |  |  |</w:t>
      </w:r>
    </w:p>
    <w:p>
      <w:r>
        <w:t xml:space="preserve">| 2. | Использование для посева (посадки) семян сельскохозяйственных растений, прошедших экспертизу на посевные качества |  |  |</w:t>
      </w:r>
    </w:p>
    <w:p>
      <w:r>
        <w:t xml:space="preserve">| 3. | Использование для посева (посадки) семян сельскохозяйственных растений, не полученных на основе генной инженерии (генетически модифицированных) |  |  |</w:t>
      </w:r>
    </w:p>
    <w:p>
      <w:r>
        <w:t xml:space="preserve">| 4. | Наличие документов, удостоверяющих сортовые и посевные качества семян для посева (акта апробации, аттестата на семена, свидетельства на семена, удостоверения о кондиционности семян, результата анализа семян) |  |  |</w:t>
      </w:r>
    </w:p>
    <w:p>
      <w:r>
        <w:t xml:space="preserve">| 5. | Целевое использование субсидированных семян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__________________ (должность)                   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            ____________________________ __________________ (должность)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 (фамилия, имя, отчество (при наличии))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