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по Аксускому району</w:t>
      </w:r>
    </w:p>
    <w:p>
      <w:r>
        <w:t xml:space="preserve">Решение. Маслихат Аксуского района (передан в область Жетісу). от 06.05.2022. № 167839. редакция от 06.05.2022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 статьи 6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5 ноября 2021 года № 787 "Об утверждении Правил уплаты туристского взноса для иностранцев", Аксуский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в местах размещения туристов с 1 января по 31 декабря 2022 года включительно – 0 (ноль) процентов от стоимости пребывания;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Аксуского районного маслихата | Б. Сулейменов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