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окружающей среды и водных ресурсов Республики Казахстан от 29 ноября 2013 года № 363-Ө "Об утверждении форм, предназначенных для сбора административных данных"</w:t>
      </w:r>
    </w:p>
    <w:p>
      <w:r>
        <w:t xml:space="preserve">Приказ, Изменения. Министерство экологии и природных ресурсов Республики Казахстан (старое название: Министерство экологии, геологии и природных ресурсов РК). от 15.09.2022. № 171970. редакция от 15.09.2022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окружающей среды и водных ресурсов Республики Казахстан от 29 ноября 2013 года № 363-Ө "Об утверждении форм, предназначенных для сбора административных данных" (зарегистрирован в Реестре государственной регистрации нормативных правовых актов за № 9203), следующие изменения:</w:t>
      </w:r>
    </w:p>
    <w:p>
      <w:r>
        <w:t xml:space="preserve">пункт 2 изложить в следующей редакции:</w:t>
      </w:r>
    </w:p>
    <w:p>
      <w:r>
        <w:t xml:space="preserve">"2. Территориальным подразделениям Комитета лесного хозяйства и животного мира Министерства экологии, геологии и природных ресурсов Республики Казахстан и Комитета рыбного хозяйства Министерства экологии, геологии и природных ресурсов Республики Казахстан принять настоящий приказ к руководству и обеспечить предоставление достоверной информации в Комитет лесного хозяйства и животного мира Министерства экологии, геологии и природных ресурсов Республики Казахстан и Комитет рыбного хозяйства Министерства экологии, геологии и природных ресурсов Республики Казахстан, согласно утвержденным формам.";</w:t>
      </w:r>
    </w:p>
    <w:p>
      <w:r>
        <w:t xml:space="preserve">приложения 1 , 2 , 3 , 5 , 6 , 7 , 8 , 9 , 10 к указанному приказу изложить в новой редакции согласно приложениям 1 , 2 , 3 , 5 , 6 , 7 , 8 , 9 , 10 к настоящему приказу;</w:t>
      </w:r>
    </w:p>
    <w:p>
      <w:pPr>
        <w:pStyle w:val="Heading2"/>
      </w:pPr>
      <w:r>
        <w:t xml:space="preserve">Приложение приложение 4 исключить.</w:t>
      </w:r>
    </w:p>
    <w:p>
      <w:pPr>
        <w:pStyle w:val="Heading2"/>
      </w:pPr>
      <w:r>
        <w:t xml:space="preserve">Пункт 2</w:t>
      </w:r>
    </w:p>
    <w:p>
      <w:r>
        <w:t xml:space="preserve">2. Комитету рыбного хозяйства Министерства экологии, геологии и природных ресурсов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экологии, геологии и природных ресурсов Республики Казахстан | С. Брекешев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Бюро национальной статистики Агентства по стратегическому планированию и реформам Республики Казахстан</w:t>
      </w:r>
    </w:p>
    <w:p>
      <w:r>
        <w:t xml:space="preserve">|  | Приложение 1 к приказу Министр экологии, геологии и природных ресурсов Республики Казахстан от 15 сентября 2022 года № 614 |</w:t>
      </w:r>
    </w:p>
    <w:p>
      <w:r>
        <w:t xml:space="preserve">|---|---|</w:t>
      </w:r>
    </w:p>
    <w:p>
      <w:r>
        <w:t xml:space="preserve">|  | Приложение 1 к приказу исполняющего обязанности Министра окружающей среды и водных ресурсов Республики Казахстан от 29 ноября 2013 года № 363-Ө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Глава Сведения об освоении квоты вылова рыбы и других водных животных пользователями</w:t>
      </w:r>
    </w:p>
    <w:p>
      <w:pPr>
        <w:pStyle w:val="Heading2"/>
      </w:pPr>
      <w:r>
        <w:t xml:space="preserve">Глава Отчетный период __________20___года (квартал)</w:t>
      </w:r>
    </w:p>
    <w:p>
      <w:pPr>
        <w:pStyle w:val="Heading2"/>
      </w:pPr>
      <w:r>
        <w:t xml:space="preserve">Текст</w:t>
      </w:r>
    </w:p>
    <w:p>
      <w:r>
        <w:t xml:space="preserve">Индекс: 1-рх. Периодичность: ежеквартальная. Представляют: пользователи животного мира, территориальные подразделения Комитета рыбного хозяйства Министерства экологии, геологии и природных ресурсов Республики Казахстан. Куда представляется форма: в территориальные подразделения Комитета рыбного хозяйства Министерства экологии, геологии и природных ресурсов Республики Казахстан для дальнейшего представления территориальными подразделениями в Комитет рыбного хозяйства Министерства экологии, геологии и природных ресурсов Республики Казахстан. Срок представления: для пользователей животного мира в территориальные подразделения Комитета рыбного хозяйства Министерства экологии, геологии и природных ресурсов Республики Казахстан не позднее 5 числа квартала, следующего за отчетным периодом; для территориальных органов в Комитет рыбного хозяйства Министерства экологии, геологии и природных ресурсов Республики Казахстан не позднее 10 числа квартала, следующего за отчетным периодом.</w:t>
      </w:r>
    </w:p>
    <w:p>
      <w:r>
        <w:t xml:space="preserve">| № | Наименование рыбохозяйственных водоемов и (или) участков | Наименование пользователя животного мира | Наименование района (местонахождения водоема и (или) участка) | Код местонахождения по КАТО (классификатор административно-территориальных объектов) | промысловый лов (тонн) |  |</w:t>
      </w:r>
    </w:p>
    <w:p>
      <w:r>
        <w:t xml:space="preserve">|---|---|---|---|---|---|---|</w:t>
      </w:r>
    </w:p>
    <w:p>
      <w:r>
        <w:t xml:space="preserve">| квота на вылов | фактически выловлено |  |  |  |  |  |</w:t>
      </w:r>
    </w:p>
    <w:p>
      <w:r>
        <w:t xml:space="preserve">| 1 | 2 | 3 | 4 | 5 | 6 |  |</w:t>
      </w:r>
    </w:p>
    <w:p>
      <w:r>
        <w:t xml:space="preserve">| Рыбохозяйственные водоемы и (или) участки международного значения |  |  |  |  |  |  |</w:t>
      </w:r>
    </w:p>
    <w:p>
      <w:r>
        <w:t xml:space="preserve">| 1 |  |  |  |  |  |  |</w:t>
      </w:r>
    </w:p>
    <w:p>
      <w:r>
        <w:t xml:space="preserve">| 2 |  |  |  |  |  |  |</w:t>
      </w:r>
    </w:p>
    <w:p>
      <w:r>
        <w:t xml:space="preserve">| 3 |  |  |  |  |  |  |</w:t>
      </w:r>
    </w:p>
    <w:p>
      <w:r>
        <w:t xml:space="preserve">| Всего |  |  |  |  |  |  |</w:t>
      </w:r>
    </w:p>
    <w:p>
      <w:r>
        <w:t xml:space="preserve">| Рыбохозяйственные водоемы и (или) участки республиканского значения |  |  |  |  |  |  |</w:t>
      </w:r>
    </w:p>
    <w:p>
      <w:r>
        <w:t xml:space="preserve">| 1 |  |  |  |  |  |  |</w:t>
      </w:r>
    </w:p>
    <w:p>
      <w:r>
        <w:t xml:space="preserve">| 2 |  |  |  |  |  |  |</w:t>
      </w:r>
    </w:p>
    <w:p>
      <w:r>
        <w:t xml:space="preserve">| 3 |  |  |  |  |  |  |</w:t>
      </w:r>
    </w:p>
    <w:p>
      <w:r>
        <w:t xml:space="preserve">| Всего |  |  |  |  |  |  |</w:t>
      </w:r>
    </w:p>
    <w:p>
      <w:r>
        <w:t xml:space="preserve">| Рыбохозяйственные водоемы и (или) участки местного значения |  |  |  |  |  |  |</w:t>
      </w:r>
    </w:p>
    <w:p>
      <w:r>
        <w:t xml:space="preserve">| 1 |  |  |  |  |  |  |</w:t>
      </w:r>
    </w:p>
    <w:p>
      <w:r>
        <w:t xml:space="preserve">| 2 |  |  |  |  |  |  |</w:t>
      </w:r>
    </w:p>
    <w:p>
      <w:r>
        <w:t xml:space="preserve">| 3 |  |  |  |  |  |  |</w:t>
      </w:r>
    </w:p>
    <w:p>
      <w:r>
        <w:t xml:space="preserve">| Всего |  |  |  |  |  |  |</w:t>
      </w:r>
    </w:p>
    <w:p>
      <w:r>
        <w:t xml:space="preserve">| Итого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 том числе по видам рыб | любительский (спортивный) - лов (тонн) | мелиоративный лов (тонн) | платежи за пользование животным миром |  |  |  |  |  |  |  |  |</w:t>
      </w:r>
    </w:p>
    <w:p>
      <w:r>
        <w:t xml:space="preserve">|---|---|---|---|---|---|---|---|---|---|---|---|</w:t>
      </w:r>
    </w:p>
    <w:p>
      <w:r>
        <w:t xml:space="preserve">| - | - | - |  |  |  |  |  |  |  |  |  |</w:t>
      </w:r>
    </w:p>
    <w:p>
      <w:r>
        <w:t xml:space="preserve">| квота на вылов | фактически выловлено | квота на вылов | фактически выловлено | квота на вылов | фактически выловлено | квота на вылов | фактически выловлено | разрешения | фактически выловлено | план (тысяч тенге) | фактически оплачено (тысяч тенге) |</w:t>
      </w:r>
    </w:p>
    <w:p>
      <w:r>
        <w:t xml:space="preserve">| 7 | 8 | 9 | 10 |  |  |  |  |  |  |  |  |</w:t>
      </w:r>
    </w:p>
    <w:p>
      <w:r>
        <w:t xml:space="preserve">| Рыбохозяйственные водоемы и (или) участки международного значения |  |  |  |  |  |  |  |  |  |  |  |</w:t>
      </w:r>
    </w:p>
    <w:p>
      <w:r>
        <w:t xml:space="preserve">| Рыбохозяйственные водоемы и (или) участки республиканского значения |  |  |  |  |  |  |  |  |  |  |  |</w:t>
      </w:r>
    </w:p>
    <w:p>
      <w:r>
        <w:t xml:space="preserve">| Рыбохозяйственные водоемы и (или) участки местного значения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Примечание: сведения о научном лове и лове в воспроизводственных целях отражаются по видам рыб (при наличии) Руководитель или лицо, исполняющее его обязанности: ____________ ___________ Место печати фамилия, имя, отчество (при его наличии) (подпись) (при наличии) Исполнитель: ______________________________________ _____________________ фамилия, имя, отчество (при его наличии) (подпись) Номер телефона, электронный адрес исполнителя: ____________________________ Пояснение по заполнению формы предназначенной для сбора административных данных приведено в приложении к настоящей Форме</w:t>
      </w:r>
    </w:p>
    <w:p>
      <w:r>
        <w:t xml:space="preserve">|  | Приложение к форме, предназначенной для сбора административных данных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</w:t>
      </w:r>
    </w:p>
    <w:p>
      <w:pPr>
        <w:pStyle w:val="Heading2"/>
      </w:pPr>
      <w:r>
        <w:t xml:space="preserve">Глава Сведения об освоении квоты вылова рыбы и других водных животных пользователями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Форма, предназначенная для сбора административных данных, "Сведения об освоении квоты вылова рыбы и других водных животных пользователями" (далее – Форма) разработана в соответствии с подпунктом 3) пункта 1 статьи 9 Закона Республики Казахстан "Об охране, воспроизводстве и использовании животного мира" (далее – Закон).</w:t>
      </w:r>
    </w:p>
    <w:p>
      <w:r>
        <w:t xml:space="preserve">Основной задачей ведения Формы является проведение мониторинга освоения квоты вылова рыбы и других водных животных пользователями.</w:t>
      </w:r>
    </w:p>
    <w:p>
      <w:r>
        <w:t xml:space="preserve">Пользователи животным миром – физические и юридические лица, которым в соответствии Законом предоставлено право пользования животным миром.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пользователями животного мира и предоставляется в территориальные подразделения Комитета рыбного хозяйства Министерства экологии, геологии и природных ресурсов Республики Казахстан не позднее 5 числа квартала, следующего за отчетным периодом, для дальнейшего представления территориальными подразделениями в Комитет рыбного хозяйства Министерства экологии, геологии и природных ресурсов Республики Казахстан один раз в квартал, не позднее 10 числа квартала, следующего за отчетным периодом.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и предоставляется с нарастающим итогом за год на основании данных первичного учета.</w:t>
      </w:r>
    </w:p>
    <w:p>
      <w:pPr>
        <w:pStyle w:val="Heading2"/>
      </w:pPr>
      <w:r>
        <w:t xml:space="preserve">Пункт 4</w:t>
      </w:r>
    </w:p>
    <w:p>
      <w:r>
        <w:t xml:space="preserve">4. Форму при заполнении подписывает пользователь животного мира, исполнитель, затем при направлении в Комитет рыбного хозяйства Министерства экологии, геологии и природных ресурсов Республики Казахстан – руководитель территориального подразделения ведомства уполномоченного органа. В случае их отсутствия – Форму подписывают, лица, исполняющие их обязанности.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5</w:t>
      </w:r>
    </w:p>
    <w:p>
      <w:r>
        <w:t xml:space="preserve">5. В графе 1 Формы "Номер по порядку" указывается нумерация по порядку, и последующая информация не должна прерывать нумерацию по порядку.</w:t>
      </w:r>
    </w:p>
    <w:p>
      <w:pPr>
        <w:pStyle w:val="Heading2"/>
      </w:pPr>
      <w:r>
        <w:t xml:space="preserve">Пункт 6</w:t>
      </w:r>
    </w:p>
    <w:p>
      <w:r>
        <w:t xml:space="preserve">6. В графе 2 Формы указывается наименование рыбохозяйственных водоемов и (или) участков закрепленного постановлением акимата соответствующей области Республики Казахстан за пользователем, также наименование водоема и (или) участка в резервном фонде в случае выдачи разрешения на пользование животным миром, в любительских (спортивных) целях.</w:t>
      </w:r>
    </w:p>
    <w:p>
      <w:pPr>
        <w:pStyle w:val="Heading2"/>
      </w:pPr>
      <w:r>
        <w:t xml:space="preserve">Пункт 7</w:t>
      </w:r>
    </w:p>
    <w:p>
      <w:r>
        <w:t xml:space="preserve">7. В графе 3 Формы указывается наименование пользователя животного мира, за которым закреплен водоем на основании Правил проведения конкурса по закреплению охотничьих угодий и рыбохозяйственных водоемов и (или) участков и квалификационных требований, предъявляемых к участникам конкурса, утвержденных приказом Министра сельского хозяйства Республики Казахстан.</w:t>
      </w:r>
    </w:p>
    <w:p>
      <w:pPr>
        <w:pStyle w:val="Heading2"/>
      </w:pPr>
      <w:r>
        <w:t xml:space="preserve">Пункт 8</w:t>
      </w:r>
    </w:p>
    <w:p>
      <w:r>
        <w:t xml:space="preserve">8. В графе 4 Формы указывается наименование района (местонахождения водоема и (или) участка).</w:t>
      </w:r>
    </w:p>
    <w:p>
      <w:pPr>
        <w:pStyle w:val="Heading2"/>
      </w:pPr>
      <w:r>
        <w:t xml:space="preserve">Пункт 9</w:t>
      </w:r>
    </w:p>
    <w:p>
      <w:r>
        <w:t xml:space="preserve">9. В графе 5 Формы указывается код местонахождения по КАТО (Классификатор административно-территориальных объектов).</w:t>
      </w:r>
    </w:p>
    <w:p>
      <w:pPr>
        <w:pStyle w:val="Heading2"/>
      </w:pPr>
      <w:r>
        <w:t xml:space="preserve">Пункт 10</w:t>
      </w:r>
    </w:p>
    <w:p>
      <w:r>
        <w:t xml:space="preserve">10. В графе 6 Формы указывается общее количество выловленной рыбы за промысловый лов пользователям на закрепленном за ним водоеме, где прописывается общая квота вылова, заявленная пользователю и данные по фактическому вылову рыбы на отчетный период.</w:t>
      </w:r>
    </w:p>
    <w:p>
      <w:pPr>
        <w:pStyle w:val="Heading2"/>
      </w:pPr>
      <w:r>
        <w:t xml:space="preserve">Пункт 11</w:t>
      </w:r>
    </w:p>
    <w:p>
      <w:r>
        <w:t xml:space="preserve">11. В графе 7 Формы указываются количественные данные по вылову по видам с указанием общей квоты вылова на тот или иной вид и фактический объем соответствующего вида, выловленный рыбы.</w:t>
      </w:r>
    </w:p>
    <w:p>
      <w:pPr>
        <w:pStyle w:val="Heading2"/>
      </w:pPr>
      <w:r>
        <w:t xml:space="preserve">Пункт 12</w:t>
      </w:r>
    </w:p>
    <w:p>
      <w:r>
        <w:t xml:space="preserve">12. В графе 8 Формы указываются общее количество выловленной рыбы за любительский (спортивный) лов (тонн), в том числе с указанием общей квоты вылова и фактические данные по улову.</w:t>
      </w:r>
    </w:p>
    <w:p>
      <w:pPr>
        <w:pStyle w:val="Heading2"/>
      </w:pPr>
      <w:r>
        <w:t xml:space="preserve">Пункт 13</w:t>
      </w:r>
    </w:p>
    <w:p>
      <w:r>
        <w:t xml:space="preserve">13. В графе 9 Формы указываются количество выловленной рыбы за мелиоративный лов в случае выдачи разрешения.</w:t>
      </w:r>
    </w:p>
    <w:p>
      <w:pPr>
        <w:pStyle w:val="Heading2"/>
      </w:pPr>
      <w:r>
        <w:t xml:space="preserve">Пункт 14</w:t>
      </w:r>
    </w:p>
    <w:p>
      <w:r>
        <w:t xml:space="preserve">14. В графе 10 Формы указываются количественные данные по платежам за пользование животным миром с указанием утвержденного плана выплаты и фактически оплаченной суммы.</w:t>
      </w:r>
    </w:p>
    <w:p>
      <w:r>
        <w:t xml:space="preserve">|  | Приложение 2 к приказу Министр экологии, геологии и природных ресурсов Республики Казахстан от 15 сентября 2022 года № 614 |</w:t>
      </w:r>
    </w:p>
    <w:p>
      <w:r>
        <w:t xml:space="preserve">|---|---|</w:t>
      </w:r>
    </w:p>
    <w:p>
      <w:r>
        <w:t xml:space="preserve">|  | Приложение 2 к приказу исполняющего обязанности Министра окружающей среды и водных ресурсов Республики Казахстан от 29 ноября 2013 года № 363-Ө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Глава Сведения о деятельности егерских служб пользователей животного мира, осуществляющих охрану рыбохозяйственных водоемов и (или) участков</w:t>
      </w:r>
    </w:p>
    <w:p>
      <w:pPr>
        <w:pStyle w:val="Heading2"/>
      </w:pPr>
      <w:r>
        <w:t xml:space="preserve">Глава Отчетный период ____________ 20 ___ года</w:t>
      </w:r>
    </w:p>
    <w:p>
      <w:pPr>
        <w:pStyle w:val="Heading2"/>
      </w:pPr>
      <w:r>
        <w:t xml:space="preserve">Текст</w:t>
      </w:r>
    </w:p>
    <w:p>
      <w:r>
        <w:t xml:space="preserve">Индекс: 2 – рх. Периодичность: годовая. Представляют: пользователи животного мира и территориальные подразделения Комитета рыбного хозяйства Министерства экологии, геологии и природных ресурсов Республики Казахстан. Куда представляется форма: в территориальные подразделения Комитета рыбного хозяйства Министерства экологии, геологии и природных ресурсов Республики Казахстан для дальнейшего представления территориальными подразделениями в Комитет рыбного хозяйства Министерства экологии, геологии и природных ресурсов Республики Казахстан. Срок представления: для пользователей животного мира в территориальные подразделения Комитета рыбного хозяйства Министерства экологии, геологии и природных ресурсов Республики Казахстан не позднее 5 января года, следующего за отчетным периодом; для территориальных органов в Комитет рыбного хозяйства Министерства экологии, геологии и природных ресурсов Республики Казахстан – не позднее 10 января года, следующего за отчетным периодом.</w:t>
      </w:r>
    </w:p>
    <w:p>
      <w:r>
        <w:t xml:space="preserve">| № | Наименование рыбохозяйственных водоемов и (или) участков | Наименование пользователя животного мира | Наименование района (местонахождения водоема и (или) участка) | Код местонахождения по КАТО (классификатор административно-территориальных объектов) | количество егерей (человек) | количество протоколов (актов) составленных егерями за нарушение природоохранного законодательства за отчетный период |  |</w:t>
      </w:r>
    </w:p>
    <w:p>
      <w:r>
        <w:t xml:space="preserve">|---|---|---|---|---|---|---|---|</w:t>
      </w:r>
    </w:p>
    <w:p>
      <w:r>
        <w:t xml:space="preserve">| на начало года | на начало отчетного периода |  |  |  |  |  |  |</w:t>
      </w:r>
    </w:p>
    <w:p>
      <w:r>
        <w:t xml:space="preserve">| 1 | 2 | 3 | 4 | 5 | 6 | 7 |  |</w:t>
      </w:r>
    </w:p>
    <w:p>
      <w:r>
        <w:t xml:space="preserve">| Рыбохозяйственные водоемы и (или) участки международного значения |  |  |  |  |  |  |  |</w:t>
      </w:r>
    </w:p>
    <w:p>
      <w:r>
        <w:t xml:space="preserve">| 1 |  |  |  |  |  |  |  |</w:t>
      </w:r>
    </w:p>
    <w:p>
      <w:r>
        <w:t xml:space="preserve">| 2 |  |  |  |  |  |  |  |</w:t>
      </w:r>
    </w:p>
    <w:p>
      <w:r>
        <w:t xml:space="preserve">| 3 |  |  |  |  |  |  |  |</w:t>
      </w:r>
    </w:p>
    <w:p>
      <w:r>
        <w:t xml:space="preserve">| Всего |  |  |  |  |  |  |  |</w:t>
      </w:r>
    </w:p>
    <w:p>
      <w:r>
        <w:t xml:space="preserve">| Рыбохозяйственные водоемы и (или) участки республиканского значения |  |  |  |  |  |  |  |</w:t>
      </w:r>
    </w:p>
    <w:p>
      <w:r>
        <w:t xml:space="preserve">| Всего |  |  |  |  |  |  |  |</w:t>
      </w:r>
    </w:p>
    <w:p>
      <w:r>
        <w:t xml:space="preserve">| Рыбохозяйственные водоемы и (или) участки местного значения |  |  |  |  |  |  |  |</w:t>
      </w:r>
    </w:p>
    <w:p>
      <w:r>
        <w:t xml:space="preserve">| 1 |  |  |  |  |  |  |  |</w:t>
      </w:r>
    </w:p>
    <w:p>
      <w:r>
        <w:t xml:space="preserve">| 2 |  |  |  |  |  |  |  |</w:t>
      </w:r>
    </w:p>
    <w:p>
      <w:r>
        <w:t xml:space="preserve">| 3 |  |  |  |  |  |  |  |</w:t>
      </w:r>
    </w:p>
    <w:p>
      <w:r>
        <w:t xml:space="preserve">| Всего |  |  |  |  |  |  |  |</w:t>
      </w:r>
    </w:p>
    <w:p>
      <w:r>
        <w:t xml:space="preserve">| Итого |  |  | 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или лицо, исполняющее его обязанности: __________________________________________________ ____________ фамилия, имя, отчество (при его наличии) (подпись) (при наличии) Место печати Исполнитель: ________________________________________________ ______________ фамилия, имя, отчество (при его наличии) (подпись) Номер телефона, электронный адрес исполнителя: ___________________ Пояснение по заполнению формы предназначенной для сбора административных данных приведено в приложении к настоящей Форме</w:t>
      </w:r>
    </w:p>
    <w:p>
      <w:r>
        <w:t xml:space="preserve">|  | Приложение к форме, предназначенной для сбора административных данных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</w:t>
      </w:r>
    </w:p>
    <w:p>
      <w:pPr>
        <w:pStyle w:val="Heading2"/>
      </w:pPr>
      <w:r>
        <w:t xml:space="preserve">Глава Сведения о деятельности егерских служб пользователей животного мира, осуществляющих охрану рыбохозяйственных водоемов и (или) участков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Форма, предназначенная для сбора административных данных "Сведения о деятельности егерских служб пользователей животного мира, осуществляющих охрану рыбохозяйственных водоемов и (или) участков" (далее – Форма) разработана в соответствии с подпунктом 3) пункта 1 статьи 9 Закона Республики Казахстан "Об охране, воспроизводстве и использовании животного мира" (далее – Закон).</w:t>
      </w:r>
    </w:p>
    <w:p>
      <w:r>
        <w:t xml:space="preserve">Основной задачей ведения Формы является проведение мониторинга деятельности егерских служб пользователей животного мира, осуществляющих охрану рыбохозяйственных водоемов и (или) участков.</w:t>
      </w:r>
    </w:p>
    <w:p>
      <w:r>
        <w:t xml:space="preserve">Пользователи животным миром – физические и юридические лица, которым в соответствии Законом предоставлено право пользования животным миром.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пользователями животного мира и предоставляется в территориальные подразделения Комитета рыбного хозяйства Министерства экологии, геологии и природных ресурсов Республики Казахстан не позднее 5 января года, следующего за отчетным периодом, для дальнейшего представления территориальными подразделениями в Комитет рыбного хозяйства Министерства экологии, геологии и природных ресурсов Республики Казахстан не позднее 10 января года, следующего за отчетным периодом.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и предоставляется с нарастающим итогом за год на основании данных первичного учета.</w:t>
      </w:r>
    </w:p>
    <w:p>
      <w:pPr>
        <w:pStyle w:val="Heading2"/>
      </w:pPr>
      <w:r>
        <w:t xml:space="preserve">Пункт 4</w:t>
      </w:r>
    </w:p>
    <w:p>
      <w:r>
        <w:t xml:space="preserve">4. Форму при заполнении подписывает пользователь животного мира, исполнитель, затем при направлении в Комитет рыбного хозяйства Министерства экологии, геологии и природных ресурсов Республики Казахстан руководитель территориального подразделения ведомства уполномоченного органа. В случае их отсутствия – Форму подписывают, лица, исполняющие их обязанности.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5</w:t>
      </w:r>
    </w:p>
    <w:p>
      <w:r>
        <w:t xml:space="preserve">5. В графе 1 Формы "Номер по порядку" указывается нумерация по порядку, и последующая информация не должна прерывать нумерацию по порядку.</w:t>
      </w:r>
    </w:p>
    <w:p>
      <w:pPr>
        <w:pStyle w:val="Heading2"/>
      </w:pPr>
      <w:r>
        <w:t xml:space="preserve">Пункт 6</w:t>
      </w:r>
    </w:p>
    <w:p>
      <w:r>
        <w:t xml:space="preserve">6. В графе 2 Формы указывается наименование рыбохозяйственных водоемов и (или) участков, закрепленных постановлением акимата соответствующей области Республики Казахстан за пользователем.</w:t>
      </w:r>
    </w:p>
    <w:p>
      <w:pPr>
        <w:pStyle w:val="Heading2"/>
      </w:pPr>
      <w:r>
        <w:t xml:space="preserve">Пункт 7</w:t>
      </w:r>
    </w:p>
    <w:p>
      <w:r>
        <w:t xml:space="preserve">7. В графе 3 Формы указывается наименование пользователя животного мира, за которым закреплен водоем на основании Правил проведения конкурса по закреплению охотничьих угодий и рыбохозяйственных водоемов и (или) участков и квалификационных требований, предъявляемых к участникам конкурса, утвержденных приказом Министра сельского хозяйства Республики Казахстан.</w:t>
      </w:r>
    </w:p>
    <w:p>
      <w:pPr>
        <w:pStyle w:val="Heading2"/>
      </w:pPr>
      <w:r>
        <w:t xml:space="preserve">Пункт 8</w:t>
      </w:r>
    </w:p>
    <w:p>
      <w:r>
        <w:t xml:space="preserve">8. В графе 4 Формы указывается наименование района (местонахождения водоема и (или) участка).</w:t>
      </w:r>
    </w:p>
    <w:p>
      <w:pPr>
        <w:pStyle w:val="Heading2"/>
      </w:pPr>
      <w:r>
        <w:t xml:space="preserve">Пункт 9</w:t>
      </w:r>
    </w:p>
    <w:p>
      <w:r>
        <w:t xml:space="preserve">9. В графе 5 Формы указывается код местонахождения по КАТО (Классификатор административно-территориальных объектов).</w:t>
      </w:r>
    </w:p>
    <w:p>
      <w:pPr>
        <w:pStyle w:val="Heading2"/>
      </w:pPr>
      <w:r>
        <w:t xml:space="preserve">Пункт 10</w:t>
      </w:r>
    </w:p>
    <w:p>
      <w:r>
        <w:t xml:space="preserve">10. В графе 6 Формы указывается количество егерей (человек) на начало года и на начало отчетного периода, осуществляющих охрану рыбохозяйственных водоемов и (или) участков, закрепленных за пользователем животного мира.</w:t>
      </w:r>
    </w:p>
    <w:p>
      <w:pPr>
        <w:pStyle w:val="Heading2"/>
      </w:pPr>
      <w:r>
        <w:t xml:space="preserve">Пункт 11</w:t>
      </w:r>
    </w:p>
    <w:p>
      <w:r>
        <w:t xml:space="preserve">11. В графе 7 Формы указывается количество протоколов (актов), составленных егерями за отчетный период за нарушение природоохранного законодательства.</w:t>
      </w:r>
    </w:p>
    <w:p>
      <w:r>
        <w:t xml:space="preserve">|  | Приложение 3 к приказу Министр экологии, геологии и природных ресурсов Республики Казахстан от 15 сентября 2022 года № 614 |</w:t>
      </w:r>
    </w:p>
    <w:p>
      <w:r>
        <w:t xml:space="preserve">|---|---|</w:t>
      </w:r>
    </w:p>
    <w:p>
      <w:r>
        <w:t xml:space="preserve">|  | Приложение 3 к приказу исполняющего обязанности Министра окружающей среды и водных ресурсов Республики Казахстан от 29 ноября 2013 года № 363-Ө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Глава Сведения о выполнении запланированных на текущий год объемов финансовых средств пользователями для развития рыбного хозяйства</w:t>
      </w:r>
    </w:p>
    <w:p>
      <w:pPr>
        <w:pStyle w:val="Heading2"/>
      </w:pPr>
      <w:r>
        <w:t xml:space="preserve">Глава Отчетный период ________________ 20 ___ года (год)</w:t>
      </w:r>
    </w:p>
    <w:p>
      <w:pPr>
        <w:pStyle w:val="Heading2"/>
      </w:pPr>
      <w:r>
        <w:t xml:space="preserve">Текст</w:t>
      </w:r>
    </w:p>
    <w:p>
      <w:r>
        <w:t xml:space="preserve">Индекс: 3 – рх. Периодичность: годовая. Представляют: пользователи животного мира и территориальные подразделения Комитета рыбного хозяйства Министерства экологии, геологии и природных ресурсов Республики Казахстан. Куда представляется форма: в территориальные подразделения Комитета рыбного хозяйства Министерства экологии, геологии и природных ресурсов Республики Казахстан для дальнейшего представления территориальными подразделениями в Комитет рыбного хозяйства Министерства экологии, геологии и природных ресурсов Республики Казахстан. Срок представления: для пользователей животного мира в территориальные подразделения Комитета рыбного хозяйства Министерства экологии, геологии и природных ресурсов Республики Казахстан - не позднее 5 января года, следующего за отчетным периодом; для территориальных органов в Комитет рыбного хозяйства Министерства экологии, геологии и природных ресурсов Республики Казахстан - не позднее 10 января года, следующего за отчетным периодом.</w:t>
      </w:r>
    </w:p>
    <w:p>
      <w:pPr>
        <w:pStyle w:val="Heading2"/>
      </w:pPr>
      <w:r>
        <w:t xml:space="preserve">Раздел 1</w:t>
      </w:r>
    </w:p>
    <w:p>
      <w:pPr>
        <w:pStyle w:val="Heading2"/>
      </w:pPr>
      <w:r>
        <w:t xml:space="preserve">Текст</w:t>
      </w:r>
    </w:p>
    <w:p>
      <w:r>
        <w:t xml:space="preserve">Укажите информацию о закреплении рыбохозяйственных водоемов и (или) участков для ведения промыслового рыболовства</w:t>
      </w:r>
    </w:p>
    <w:p>
      <w:r>
        <w:t xml:space="preserve">| № | Наименование рыбохозяйственных водоемов и (или) участков | Наименование пользователя животного мира | Наименование района (местонахождения водоема и (или) участка) | Код местонахождения по КАТО (классификатор административно-территориальных объектов) | объем финансовых средств на научные работы (тысяч тенге) | объем финансовых средств на мероприятия по техническому перевооружению добывающей и перерабатывающей базы (тысяч тенге) |  |  |  |  |</w:t>
      </w:r>
    </w:p>
    <w:p>
      <w:r>
        <w:t xml:space="preserve">|---|---|---|---|---|---|---|---|---|---|---|</w:t>
      </w:r>
    </w:p>
    <w:p>
      <w:r>
        <w:t xml:space="preserve">| запланировано | фактически | % выполнения | запланировано | фактически | % выполнения |  |  |  |  |  |</w:t>
      </w:r>
    </w:p>
    <w:p>
      <w:r>
        <w:t xml:space="preserve">| 1 | 2 | 3 | 4 | 5 | 6 | 7 |  |  |  |  |</w:t>
      </w:r>
    </w:p>
    <w:p>
      <w:r>
        <w:t xml:space="preserve">| Рыбохозяйственные водоемы и (или) участки международного значения |  |  |  |  |  |  |  |  |  |  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3 |  |  |  |  |  |  |  |  |  |  |</w:t>
      </w:r>
    </w:p>
    <w:p>
      <w:r>
        <w:t xml:space="preserve">| Всего |  |  |  |  |  |  |  |  |  |  |</w:t>
      </w:r>
    </w:p>
    <w:p>
      <w:r>
        <w:t xml:space="preserve">| Рыбохозяйственные водоемы и (или) участки республиканского значения |  |  |  |  |  |  |  |  |  |  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3 |  |  |  |  |  |  |  |  |  |  |</w:t>
      </w:r>
    </w:p>
    <w:p>
      <w:r>
        <w:t xml:space="preserve">| Всего |  |  |  |  |  |  |  |  |  |  |</w:t>
      </w:r>
    </w:p>
    <w:p>
      <w:r>
        <w:t xml:space="preserve">| Рыбохозяйственные водоемы и (или) участки местного значения |  |  |  |  |  |  |  |  |  |  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3 |  |  |  |  |  |  |  |  |  |  |</w:t>
      </w:r>
    </w:p>
    <w:p>
      <w:r>
        <w:t xml:space="preserve">| Всего |  |  |  |  |  |  |  |  |  |  |</w:t>
      </w:r>
    </w:p>
    <w:p>
      <w:r>
        <w:t xml:space="preserve">| Итого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объем финансовых средств на мероприятия по воспроизводству рыбных ресурсов и других водных животных (тысяч тенге) | объем финансовых средств на зарыбление и количество выпущенной молоди (тысяч тенге/тысяч штук) | объем финансовых средств на мероприятия по охране рыбных ресурсов и других водных животных и среды их обитания (тысяч тенге) | объем финансовых средств на развитие рыбоводства (аквакультуры) и любительского(спортивного) рыболовства (тысяч тенге) | Итого |  |  |  |  |  |  |  |  |  |</w:t>
      </w:r>
    </w:p>
    <w:p>
      <w:r>
        <w:t xml:space="preserve">|---|---|---|---|---|---|---|---|---|---|---|---|---|---|</w:t>
      </w:r>
    </w:p>
    <w:p>
      <w:r>
        <w:t xml:space="preserve">| запланировано | фактически | % выполнения | Запланировано | фактически | запланировано | фактически | % выполнения | запланировано | фактически | % выполнения | запланировано | фактически | % выполнения |</w:t>
      </w:r>
    </w:p>
    <w:p>
      <w:r>
        <w:t xml:space="preserve">| 8 | 9 | 10 | 11 | 12 |  |  |  |  |  |  |  |  |  |</w:t>
      </w:r>
    </w:p>
    <w:p>
      <w:r>
        <w:t xml:space="preserve">| Рыбохозяйственные водоемы и (или) участки международного значения |  |  |  |  |  |  |  |  |  |  |  |  |  |</w:t>
      </w:r>
    </w:p>
    <w:p>
      <w:r>
        <w:t xml:space="preserve">| Рыбохозяйственные водоемы и (или) участки республиканского значения |  |  |  |  |  |  |  |  |  |  |  |  |  |</w:t>
      </w:r>
    </w:p>
    <w:p>
      <w:r>
        <w:t xml:space="preserve">| Рыбохозяйственные водоемы и (или) участки местного значения |  |  |  |  |  |  |  |  |  |  |  |  |  |</w:t>
      </w:r>
    </w:p>
    <w:p>
      <w:pPr>
        <w:pStyle w:val="Heading2"/>
      </w:pPr>
      <w:r>
        <w:t xml:space="preserve">Раздел 2</w:t>
      </w:r>
    </w:p>
    <w:p>
      <w:pPr>
        <w:pStyle w:val="Heading2"/>
      </w:pPr>
      <w:r>
        <w:t xml:space="preserve">Текст</w:t>
      </w:r>
    </w:p>
    <w:p>
      <w:r>
        <w:t xml:space="preserve">Укажите информацию о закреплении рыбохозяйственных водоемов и (или) участков для ведения любительского (спортивного) рыболовства</w:t>
      </w:r>
    </w:p>
    <w:p>
      <w:r>
        <w:t xml:space="preserve">| № | Наименование рыбохозяйственных водоемов и (или) участков международного, республиканского и местного значения | Наименование пользователя животного мира | Наименование района (местонахождения водоема и (или) участка) | Код местонахождения по КАТО (классификатор административно-территориальных объектов) | объем финансовых средств на рыбохозяйственные мероприятия (тысяч тенге) |  |  |</w:t>
      </w:r>
    </w:p>
    <w:p>
      <w:r>
        <w:t xml:space="preserve">|---|---|---|---|---|---|---|---|</w:t>
      </w:r>
    </w:p>
    <w:p>
      <w:r>
        <w:t xml:space="preserve">| Запланировано | Фактически | % выполнения |  |  |  |  |  |</w:t>
      </w:r>
    </w:p>
    <w:p>
      <w:r>
        <w:t xml:space="preserve">| 1 | 2 | 3 | 4 | 5 | 6 |  |  |</w:t>
      </w:r>
    </w:p>
    <w:p>
      <w:r>
        <w:t xml:space="preserve">| Рыбохозяйственные водоемы и (или) участки международного значения |  |  |  |  |  |  |  |</w:t>
      </w:r>
    </w:p>
    <w:p>
      <w:r>
        <w:t xml:space="preserve">| 1 |  |  |  |  |  |  |  |</w:t>
      </w:r>
    </w:p>
    <w:p>
      <w:r>
        <w:t xml:space="preserve">| 2 |  |  |  |  |  |  |  |</w:t>
      </w:r>
    </w:p>
    <w:p>
      <w:r>
        <w:t xml:space="preserve">| 3 |  |  |  |  |  |  |  |</w:t>
      </w:r>
    </w:p>
    <w:p>
      <w:r>
        <w:t xml:space="preserve">| Всего |  |  |  |  |  |  |  |</w:t>
      </w:r>
    </w:p>
    <w:p>
      <w:r>
        <w:t xml:space="preserve">| Рыбохозяйственные водоемы (или) участки республиканского значения |  |  |  |  |  |  |  |</w:t>
      </w:r>
    </w:p>
    <w:p>
      <w:r>
        <w:t xml:space="preserve">| 1 |  |  |  |  |  |  |  |</w:t>
      </w:r>
    </w:p>
    <w:p>
      <w:r>
        <w:t xml:space="preserve">| 2 |  |  |  |  |  |  |  |</w:t>
      </w:r>
    </w:p>
    <w:p>
      <w:r>
        <w:t xml:space="preserve">| 3 |  |  |  |  |  |  |  |</w:t>
      </w:r>
    </w:p>
    <w:p>
      <w:r>
        <w:t xml:space="preserve">| Всего |  |  |  |  |  |  |  |</w:t>
      </w:r>
    </w:p>
    <w:p>
      <w:r>
        <w:t xml:space="preserve">| Рыбохозяйственные водоемы (или) участки местного значения |  |  |  |  |  |  |  |</w:t>
      </w:r>
    </w:p>
    <w:p>
      <w:r>
        <w:t xml:space="preserve">| 1 |  |  |  |  |  |  |  |</w:t>
      </w:r>
    </w:p>
    <w:p>
      <w:r>
        <w:t xml:space="preserve">| 2 |  |  |  |  |  |  |  |</w:t>
      </w:r>
    </w:p>
    <w:p>
      <w:r>
        <w:t xml:space="preserve">| 3 |  |  |  |  |  |  |  |</w:t>
      </w:r>
    </w:p>
    <w:p>
      <w:r>
        <w:t xml:space="preserve">| Итого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объем финансовых средств на мероприятия по воспроизводству рыбных ресурсов и других водных животных (тысяч тенге) | объем финансовых средств на зарыбление и количество выпущенной молоди (тысяч тенге/тысяч штук) | объем финансовых средств на мероприятия по охране рыбных ресурсов и других водных животных и среды их обитания (тысяч тенге) | итого |  |  |  |  |  |  |  |</w:t>
      </w:r>
    </w:p>
    <w:p>
      <w:r>
        <w:t xml:space="preserve">|---|---|---|---|---|---|---|---|---|---|---|</w:t>
      </w:r>
    </w:p>
    <w:p>
      <w:r>
        <w:t xml:space="preserve">| Запланировано | Фактически | % выполнения | Запланировано | Фактически | Запланировано | Фактически | % выполнения | Запланировано | Фактически | % выполнения |</w:t>
      </w:r>
    </w:p>
    <w:p>
      <w:r>
        <w:t xml:space="preserve">| 7 | 8 | 9 | 10 |  |  |  |  |  |  |  |</w:t>
      </w:r>
    </w:p>
    <w:p>
      <w:r>
        <w:t xml:space="preserve">| Рыбохозяйственные водоемы и (или) участки международного значения |  |  |  |  |  |  |  |  |  |  |</w:t>
      </w:r>
    </w:p>
    <w:p>
      <w:r>
        <w:t xml:space="preserve">| Рыбохозяйственные водоемы (или) участки республиканского значения |  |  |  |  |  |  |  |  |  |  |</w:t>
      </w:r>
    </w:p>
    <w:p>
      <w:r>
        <w:t xml:space="preserve">| Рыбохозяйственные водоемы (или) участки местного значения |  |  |  |  |  |  |  |  |  |  |</w:t>
      </w:r>
    </w:p>
    <w:p>
      <w:pPr>
        <w:pStyle w:val="Heading2"/>
      </w:pPr>
      <w:r>
        <w:t xml:space="preserve">Раздел 3</w:t>
      </w:r>
    </w:p>
    <w:p>
      <w:pPr>
        <w:pStyle w:val="Heading2"/>
      </w:pPr>
      <w:r>
        <w:t xml:space="preserve">Текст</w:t>
      </w:r>
    </w:p>
    <w:p>
      <w:r>
        <w:t xml:space="preserve">Укажите информацию о закреплении рыбохозяйственных водоемов и (или) участков для ведения озерно-товарного рыбоводного хозяйства</w:t>
      </w:r>
    </w:p>
    <w:p>
      <w:r>
        <w:t xml:space="preserve">| № | Наименование рыбохозяйственных водоемов и (или) участков международного, республиканского и местного значения | Наименование пользователя животного мира | Наименование района (местонахождения водоема и (или) участка) | Код местонахождения по КАТО (классификатор административно-территориальных объектов) | проведение рыбоводно-мелиоративных работ, направленных на улучшение ихтиофауны (приобретение рыбопосадочного материала и зарыбление водоема сеголетками весом не менее 12 грамм) | выкос жесткой растительности (гектар), проведение дноуглубительных работ |  |  |  |  |  |  |</w:t>
      </w:r>
    </w:p>
    <w:p>
      <w:r>
        <w:t xml:space="preserve">|---|---|---|---|---|---|---|---|---|---|---|---|---|</w:t>
      </w:r>
    </w:p>
    <w:p>
      <w:r>
        <w:t xml:space="preserve">| тысяч тенге | тысяч штук | тысяч тенге | тысяч штук | метр куб | гектар | метр куб | гектар |  |  |  |  |  |</w:t>
      </w:r>
    </w:p>
    <w:p>
      <w:r>
        <w:t xml:space="preserve">| запланировано | фактически | запланировано | фактически |  |  |  |  |  |  |  |  |  |</w:t>
      </w:r>
    </w:p>
    <w:p>
      <w:r>
        <w:t xml:space="preserve">| 1 | 2 | 3 | 4 | 5 | 6 | 7 |  |  |  |  |  |  |</w:t>
      </w:r>
    </w:p>
    <w:p>
      <w:r>
        <w:t xml:space="preserve">| Рыбохозяйственные водоемы и (или) участки международного значения |  |  |  |  |  |  |  |  |  |  |  |  |</w:t>
      </w:r>
    </w:p>
    <w:p>
      <w:r>
        <w:t xml:space="preserve">| 1 |  |  |  |  |  |  |  |  |  |  |  |  |</w:t>
      </w:r>
    </w:p>
    <w:p>
      <w:r>
        <w:t xml:space="preserve">| 2 |  |  |  |  |  |  |  |  |  |  |  |  |</w:t>
      </w:r>
    </w:p>
    <w:p>
      <w:r>
        <w:t xml:space="preserve">| 3 |  |  |  |  |  |  |  |  |  |  |  |  |</w:t>
      </w:r>
    </w:p>
    <w:p>
      <w:r>
        <w:t xml:space="preserve">| Всего |  |  |  |  |  |  |  |  |  |  |  |  |</w:t>
      </w:r>
    </w:p>
    <w:p>
      <w:r>
        <w:t xml:space="preserve">| Рыбохозяйственные водоемы и (или) участки республиканского значения |  |  |  |  |  |  |  |  |  |  |  |  |</w:t>
      </w:r>
    </w:p>
    <w:p>
      <w:r>
        <w:t xml:space="preserve">| 1 |  |  |  |  |  |  |  |  |  |  |  |  |</w:t>
      </w:r>
    </w:p>
    <w:p>
      <w:r>
        <w:t xml:space="preserve">| 2 |  |  |  |  |  |  |  |  |  |  |  |  |</w:t>
      </w:r>
    </w:p>
    <w:p>
      <w:r>
        <w:t xml:space="preserve">| 3 |  |  |  |  |  |  |  |  |  |  |  |  |</w:t>
      </w:r>
    </w:p>
    <w:p>
      <w:r>
        <w:t xml:space="preserve">| Всего |  |  |  |  |  |  |  |  |  |  |  |  |</w:t>
      </w:r>
    </w:p>
    <w:p>
      <w:r>
        <w:t xml:space="preserve">| Рыбохозяйственные водоемы и (или) участки местного значения |  |  |  |  |  |  |  |  |  |  |  |  |</w:t>
      </w:r>
    </w:p>
    <w:p>
      <w:r>
        <w:t xml:space="preserve">| 1 |  |  |  |  |  |  |  |  |  |  |  |  |</w:t>
      </w:r>
    </w:p>
    <w:p>
      <w:r>
        <w:t xml:space="preserve">| 2 |  |  |  |  |  |  |  |  |  |  |  |  |</w:t>
      </w:r>
    </w:p>
    <w:p>
      <w:r>
        <w:t xml:space="preserve">| 3 |  |  |  |  |  |  |  |  |  |  |  |  |</w:t>
      </w:r>
    </w:p>
    <w:p>
      <w:r>
        <w:t xml:space="preserve">| Всего |  |  |  |  |  |  |  |  |  |  |  |  |</w:t>
      </w:r>
    </w:p>
    <w:p>
      <w:r>
        <w:t xml:space="preserve">| Итого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проведение противозаморных мероприятий (бурение лунок в зимний период, прорубка майн) (единица) | проведение исследования состояния ихтиофауны (тысяч тенге) | приобретение рыбоводно-мелиоративной техники (тысяч тенге) | содержание егерской службы (тысяч тенге) | обустройство береговой прилегающей полосы в соответствии с санитарными и иными нормами (тысяч тенге) | Итого |  |  |  |  |  |  |</w:t>
      </w:r>
    </w:p>
    <w:p>
      <w:r>
        <w:t xml:space="preserve">|---|---|---|---|---|---|---|---|---|---|---|---|</w:t>
      </w:r>
    </w:p>
    <w:p>
      <w:r>
        <w:t xml:space="preserve">| запланировано | фактически | запланировано | фактически | запланировано | фактически | запланировано | фактически | запланировано | фактически | запланировано | фактически |</w:t>
      </w:r>
    </w:p>
    <w:p>
      <w:r>
        <w:t xml:space="preserve">| 8 | 9 | 10 | 11 | 12 | 13 |  |  |  |  |  |  |</w:t>
      </w:r>
    </w:p>
    <w:p>
      <w:r>
        <w:t xml:space="preserve">| Рыбохозяйственные водоемы и (или) участки международного значения |  |  |  |  |  |  |  |  |  |  |  |</w:t>
      </w:r>
    </w:p>
    <w:p>
      <w:r>
        <w:t xml:space="preserve">| Рыбохозяйственные водоемы и (или) участки республиканского значения |  |  |  |  |  |  |  |  |  |  |  |</w:t>
      </w:r>
    </w:p>
    <w:p>
      <w:r>
        <w:t xml:space="preserve">| Рыбохозяйственные водоемы и (или) участки местного значения |  |  |  |  |  |  |  |  |  |  |  |</w:t>
      </w:r>
    </w:p>
    <w:p>
      <w:pPr>
        <w:pStyle w:val="Heading2"/>
      </w:pPr>
      <w:r>
        <w:t xml:space="preserve">Раздел 4</w:t>
      </w:r>
    </w:p>
    <w:p>
      <w:pPr>
        <w:pStyle w:val="Heading2"/>
      </w:pPr>
      <w:r>
        <w:t xml:space="preserve">Текст</w:t>
      </w:r>
    </w:p>
    <w:p>
      <w:r>
        <w:t xml:space="preserve">Укажите информацию о закреплении рыбохозяйственных водоемов и (или) участков для ведения садкового рыбоводного хозяйства</w:t>
      </w:r>
    </w:p>
    <w:p>
      <w:r>
        <w:t xml:space="preserve">| № | Наименование рыбохозяйственных водоемов и (или) участков | Наименование пользователя животного мира | Наименование района (местонахождения водоема и (или) участка) | Код местонахождения по КАТО (классификатор административно-территориальных объектов) | приобретение садков для выращивания рыб (тысяч тенге) | затраты на создание береговой инфраструктуры (тысяч тенге) | приобретение рыбопосадочного материала сеголетками весом не менее 12 грамм (тысяч штук/ тысяч тенге) |  |  |  |</w:t>
      </w:r>
    </w:p>
    <w:p>
      <w:r>
        <w:t xml:space="preserve">|---|---|---|---|---|---|---|---|---|---|---|</w:t>
      </w:r>
    </w:p>
    <w:p>
      <w:r>
        <w:t xml:space="preserve">| запланировано | фактически | запланировано | фактически | запланировано | фактически |  |  |  |  |  |</w:t>
      </w:r>
    </w:p>
    <w:p>
      <w:r>
        <w:t xml:space="preserve">| 1 | 2 | 3 | 4 | 5 | 6 | 7 | 8 |  |  |  |</w:t>
      </w:r>
    </w:p>
    <w:p>
      <w:r>
        <w:t xml:space="preserve">| Рыбохозяйственные водоемы и (или) участки международного значения |  |  |  |  |  |  |  |  |  |  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3 |  |  |  |  |  |  |  |  |  |  |</w:t>
      </w:r>
    </w:p>
    <w:p>
      <w:r>
        <w:t xml:space="preserve">| Всего |  |  |  |  |  |  |  |  |  |  |</w:t>
      </w:r>
    </w:p>
    <w:p>
      <w:r>
        <w:t xml:space="preserve">| Рыбохозяйственные водоемы и (или) участки республиканского значения |  |  |  |  |  |  |  |  |  |  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3 |  |  |  |  |  |  |  |  |  |  |</w:t>
      </w:r>
    </w:p>
    <w:p>
      <w:r>
        <w:t xml:space="preserve">| Всего |  |  |  |  |  |  |  |  |  |  |</w:t>
      </w:r>
    </w:p>
    <w:p>
      <w:r>
        <w:t xml:space="preserve">| Рыбохозяйственные водоемы и (или) участки местного значения |  |  |  |  |  |  |  |  |  |  |</w:t>
      </w:r>
    </w:p>
    <w:p>
      <w:r>
        <w:t xml:space="preserve">| 1 |  |  |  |  |  |  |  |  |  |  |</w:t>
      </w:r>
    </w:p>
    <w:p>
      <w:r>
        <w:t xml:space="preserve">| 2 |  |  |  |  |  |  |  |  |  |  |</w:t>
      </w:r>
    </w:p>
    <w:p>
      <w:r>
        <w:t xml:space="preserve">| 3 |  |  |  |  |  |  |  |  |  |  |</w:t>
      </w:r>
    </w:p>
    <w:p>
      <w:r>
        <w:t xml:space="preserve">| Всего |  |  |  |  |  |  |  |  |  |  |</w:t>
      </w:r>
    </w:p>
    <w:p>
      <w:r>
        <w:t xml:space="preserve">| Итого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покупка кормов для рыб (тысяч тенге) | организация охраны садков (тысяч тенге) | затраты на научные исследования (тысяч тенге) | приобретение техники для обеспечения ведения садкового рыбоводного хозяйства, транспортировки товарной рыбы (тысяч тенге) | содержание штатных работников (тысяч тенге) | итого |  |  |  |  |  |  |</w:t>
      </w:r>
    </w:p>
    <w:p>
      <w:r>
        <w:t xml:space="preserve">|---|---|---|---|---|---|---|---|---|---|---|---|</w:t>
      </w:r>
    </w:p>
    <w:p>
      <w:r>
        <w:t xml:space="preserve">| запланировано | фактически | запланировано | фактически | запланировано | фактически | запланировано | фактически | запланировано | фактически | запланировано | фактически |</w:t>
      </w:r>
    </w:p>
    <w:p>
      <w:r>
        <w:t xml:space="preserve">| 9 | 10 | 11 | 12 | 13 | 14 |  |  |  |  |  |  |</w:t>
      </w:r>
    </w:p>
    <w:p>
      <w:r>
        <w:t xml:space="preserve">| Рыбохозяйственные водоемы и (или) участки международного значения |  |  |  |  |  |  |  |  |  |  |  |</w:t>
      </w:r>
    </w:p>
    <w:p>
      <w:r>
        <w:t xml:space="preserve">| Рыбохозяйственные водоемы и (или) участки республиканского значения |  |  |  |  |  |  |  |  |  |  |  |</w:t>
      </w:r>
    </w:p>
    <w:p>
      <w:r>
        <w:t xml:space="preserve">| Рыбохозяйственные водоемы и (или) участки местного значения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или лицо, исполняющее его обязанности: ___________________________________ ______________________ фамилия, имя, отчество (при его наличии) (подпись) (при наличии) Место печати Исполнитель: _____________________________________ ____________________ фамилия, имя, отчество (при его наличии) (подпись) Номер телефона, электронный адрес исполнителя: ______________ Пояснение по заполнению формы предназначенной для сбора административных данных приведено в приложении к настоящей Форме</w:t>
      </w:r>
    </w:p>
    <w:p>
      <w:r>
        <w:t xml:space="preserve">|  | Приложение к форме, предназначенной для сбора административных данных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предназначенной для сбора административных данных</w:t>
      </w:r>
    </w:p>
    <w:p>
      <w:pPr>
        <w:pStyle w:val="Heading2"/>
      </w:pPr>
      <w:r>
        <w:t xml:space="preserve">Глава Сведения о выполнении запланированных на текущий год объемов финансовых средств пользователями для развития рыбного хозяйства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Форма, предназначенная для сбора административных данных "Сведения о выполнении запланированных на текущий год объемов финансовых средств пользователями для ведения промыслового рыболовства" (далее – Форма) разработана в соответствии с подпунктом 3) пункта 1 статьи 9 Закона Республики Казахстан "Об охране, воспроизводстве и использовании животного мира" (далее – Закон).</w:t>
      </w:r>
    </w:p>
    <w:p>
      <w:r>
        <w:t xml:space="preserve">Основной задачей ведения данной Формы является проведение мониторинга выполнения, запланированных на текущий год объемов финансовых средств пользователями для развития рыбного хозяйства.</w:t>
      </w:r>
    </w:p>
    <w:p>
      <w:r>
        <w:t xml:space="preserve">Пользователи животным миром – физические и юридические лица, которым в соответствии Законом предоставлено право пользования животным миром</w:t>
      </w:r>
    </w:p>
    <w:p>
      <w:pPr>
        <w:pStyle w:val="Heading2"/>
      </w:pPr>
      <w:r>
        <w:t xml:space="preserve">Пункт 2</w:t>
      </w:r>
    </w:p>
    <w:p>
      <w:r>
        <w:t xml:space="preserve">2. Форма, заполняется пользователями животного мира при наличии подтверждающих документов и предоставляется в территориальные подразделения Комитета рыбного хозяйства Министерства экологии, геологии и природных ресурсов Республики Казахстан не позднее 5 января года, следующего за отчетным периодом, для дальнейшего представления территориальными подразделениями в Комитет рыбного хозяйства Министерства экологии, геологии и природных ресурсов Республики Казахстан не позднее 10 января года, следующего за отчетным периодом.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и предоставляется с нарастающим итогом за год на основании данных первичного учета.</w:t>
      </w:r>
    </w:p>
    <w:p>
      <w:pPr>
        <w:pStyle w:val="Heading2"/>
      </w:pPr>
      <w:r>
        <w:t xml:space="preserve">Пункт 4</w:t>
      </w:r>
    </w:p>
    <w:p>
      <w:r>
        <w:t xml:space="preserve">4. Форму при заполнении подписывает пользователь животного мира, исполнитель, затем при направлении в Комитет рыбного хозяйства Министерства экологии, геологии и природных ресурсов Республики Казахстан – руководитель территориального подразделения ведомства уполномоченного органа. В случае их отсутствия – Форму подписывают, лица, исполняющие их обязанности.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5</w:t>
      </w:r>
    </w:p>
    <w:p>
      <w:r>
        <w:t xml:space="preserve">5. Раздел 1 Формы заполняется следующими сведениями:</w:t>
      </w:r>
    </w:p>
    <w:p>
      <w:pPr>
        <w:pStyle w:val="Heading2"/>
      </w:pPr>
      <w:r>
        <w:t xml:space="preserve">Подпункт 1</w:t>
      </w:r>
    </w:p>
    <w:p>
      <w:r>
        <w:t xml:space="preserve">1) В графе 1 Формы "Номер по порядку" указывается нумерация по порядку, и последующая информация не должна прерывать нумерацию по порядку;</w:t>
      </w:r>
    </w:p>
    <w:p>
      <w:pPr>
        <w:pStyle w:val="Heading2"/>
      </w:pPr>
      <w:r>
        <w:t xml:space="preserve">Подпункт 2</w:t>
      </w:r>
    </w:p>
    <w:p>
      <w:r>
        <w:t xml:space="preserve">2) В графе 2 Формы указывается наименование рыбохозяйственных водоемов и (или) участков закрепленных постановлением акимата соответствующей области Республики Казахстан за пользователем;</w:t>
      </w:r>
    </w:p>
    <w:p>
      <w:pPr>
        <w:pStyle w:val="Heading2"/>
      </w:pPr>
      <w:r>
        <w:t xml:space="preserve">Подпункт 3</w:t>
      </w:r>
    </w:p>
    <w:p>
      <w:r>
        <w:t xml:space="preserve">3) В графе 3 Формы указывается наименование пользователя животного мира, за которым закреплен водоем на основании Правил проведения конкурса по закреплению охотничьих угодий и рыбохозяйственных водоемов и (или) участков и квалификационных требований, предъявляемых к участникам конкурса, утвержденных приказом Министра сельского хозяйства Республики Казахстан от 19 марта 2015 года № 18-04/245 (зарегистрирован в Реестре государственной регистрации нормативных правовых актов под № 11227).</w:t>
      </w:r>
    </w:p>
    <w:p>
      <w:pPr>
        <w:pStyle w:val="Heading2"/>
      </w:pPr>
      <w:r>
        <w:t xml:space="preserve">Подпункт 4</w:t>
      </w:r>
    </w:p>
    <w:p>
      <w:r>
        <w:t xml:space="preserve">4) В графе 4 Формы указывается наименование района (местонахождения водоема и (или) участка).</w:t>
      </w:r>
    </w:p>
    <w:p>
      <w:pPr>
        <w:pStyle w:val="Heading2"/>
      </w:pPr>
      <w:r>
        <w:t xml:space="preserve">Подпункт 5</w:t>
      </w:r>
    </w:p>
    <w:p>
      <w:r>
        <w:t xml:space="preserve">5) В графе 5 Формы указывается код местонахождения по КАТО (Классификатор административно-территориальных объектов).</w:t>
      </w:r>
    </w:p>
    <w:p>
      <w:pPr>
        <w:pStyle w:val="Heading2"/>
      </w:pPr>
      <w:r>
        <w:t xml:space="preserve">Подпункт 6</w:t>
      </w:r>
    </w:p>
    <w:p>
      <w:r>
        <w:t xml:space="preserve">6) В графе 6 Формы указывается запланированный объем финансовых средств на научные работы (тысяч тенге) на текущий год, также фактическое освоение финансовых средств на научные работы и общий процент выполнения.</w:t>
      </w:r>
    </w:p>
    <w:p>
      <w:pPr>
        <w:pStyle w:val="Heading2"/>
      </w:pPr>
      <w:r>
        <w:t xml:space="preserve">Подпункт 7</w:t>
      </w:r>
    </w:p>
    <w:p>
      <w:r>
        <w:t xml:space="preserve">7) В графе 7 Формы указывается запланированный объем финансовых средств на мероприятия по техническому перевооружению добывающей и перерабатывающей базы (тысяч тенге) на текущий год, также фактическое освоение финансовых средств и процент выполнения.</w:t>
      </w:r>
    </w:p>
    <w:p>
      <w:pPr>
        <w:pStyle w:val="Heading2"/>
      </w:pPr>
      <w:r>
        <w:t xml:space="preserve">Подпункт 8</w:t>
      </w:r>
    </w:p>
    <w:p>
      <w:r>
        <w:t xml:space="preserve">8) В графе 8 Формы указывается запланированный объем финансовых средств на мероприятия по воспроизводству рыбных ресурсов и других водных животных (тысяч тенге) на текущий год, также фактическое освоение финансовых средств и процент выполнения.</w:t>
      </w:r>
    </w:p>
    <w:p>
      <w:pPr>
        <w:pStyle w:val="Heading2"/>
      </w:pPr>
      <w:r>
        <w:t xml:space="preserve">Подпункт 9</w:t>
      </w:r>
    </w:p>
    <w:p>
      <w:r>
        <w:t xml:space="preserve">9) В графе 9 Формы указывается запланированный объем финансовых средств на зарыбление и количество выпущенной молоди (тысяч тенге/тысяч штук) на текущий год, с разбивкой на: запланированное количество финансовых средств и фактическое освоение финансовых средств.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Формы указывается запланированный объем финансовых средств на мероприятия по охране рыбных ресурсов и других водных животных и среды их обитания (тысяч тенге).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Формы указывается объем финансовых средств на развитие рыбоводства (аквакультуры) и любительского (спортивного) рыболовства (тысяч тенге) на текущий год, также фактическое освоение финансовых средств и процент выполнения.</w:t>
      </w:r>
    </w:p>
    <w:p>
      <w:pPr>
        <w:pStyle w:val="Heading2"/>
      </w:pPr>
      <w:r>
        <w:t xml:space="preserve">Подпункт 12</w:t>
      </w:r>
    </w:p>
    <w:p>
      <w:r>
        <w:t xml:space="preserve">12) В графе 12 Формы указывается общий итоговый количественный показатель по всем объемам финансовых средств на все выше перечисленные мероприятия на текущий год, с разбивкой на общее запланированное количество финансовых средств, фактическое освоение финансовых средств и общий процент выполнения.</w:t>
      </w:r>
    </w:p>
    <w:p>
      <w:pPr>
        <w:pStyle w:val="Heading2"/>
      </w:pPr>
      <w:r>
        <w:t xml:space="preserve">Пункт 6</w:t>
      </w:r>
    </w:p>
    <w:p>
      <w:r>
        <w:t xml:space="preserve">6. Раздел 2 Формы заполняется следующими сведениями:</w:t>
      </w:r>
    </w:p>
    <w:p>
      <w:pPr>
        <w:pStyle w:val="Heading2"/>
      </w:pPr>
      <w:r>
        <w:t xml:space="preserve">Подпункт 1</w:t>
      </w:r>
    </w:p>
    <w:p>
      <w:r>
        <w:t xml:space="preserve">1) В графе 1 Формы "Номер по порядку" указывается нумерация по порядку, и последующая информация не должна прерывать нумерацию по порядку.</w:t>
      </w:r>
    </w:p>
    <w:p>
      <w:pPr>
        <w:pStyle w:val="Heading2"/>
      </w:pPr>
      <w:r>
        <w:t xml:space="preserve">Подпункт 2</w:t>
      </w:r>
    </w:p>
    <w:p>
      <w:r>
        <w:t xml:space="preserve">2) В графе 2 Формы указывается наименование рыбохозяйственных водоемов и (или) участков, закрепленных постановлением акимата соответствующей области Республики Казахстан за пользователем.</w:t>
      </w:r>
    </w:p>
    <w:p>
      <w:pPr>
        <w:pStyle w:val="Heading2"/>
      </w:pPr>
      <w:r>
        <w:t xml:space="preserve">Подпункт 3</w:t>
      </w:r>
    </w:p>
    <w:p>
      <w:r>
        <w:t xml:space="preserve">3) В графе 3 Формы указывается наименование пользователя животного мира, за которым закреплен водоем на основании Правил проведения конкурса по закреплению охотничьих угодий и рыбохозяйственных водоемов и (или) участков и квалификационных требований, предъявляемых к участникам конкурса, утвержденных приказом Министра сельского хозяйства Республики Казахстан от 19 марта 2015 года № 18-04/245 (зарегистрирован в Реестре государственной регистрации нормативных правовых актов под № 11227).</w:t>
      </w:r>
    </w:p>
    <w:p>
      <w:pPr>
        <w:pStyle w:val="Heading2"/>
      </w:pPr>
      <w:r>
        <w:t xml:space="preserve">Подпункт 4</w:t>
      </w:r>
    </w:p>
    <w:p>
      <w:r>
        <w:t xml:space="preserve">4) В графе 4 Формы указывается наименование района (местонахождения водоема и (или) участка).</w:t>
      </w:r>
    </w:p>
    <w:p>
      <w:pPr>
        <w:pStyle w:val="Heading2"/>
      </w:pPr>
      <w:r>
        <w:t xml:space="preserve">Подпункт 5</w:t>
      </w:r>
    </w:p>
    <w:p>
      <w:r>
        <w:t xml:space="preserve">5) В графе 5 Формы указывается код местонахождения по КАТО (Классификатор административно-территориальных объектов).</w:t>
      </w:r>
    </w:p>
    <w:p>
      <w:pPr>
        <w:pStyle w:val="Heading2"/>
      </w:pPr>
      <w:r>
        <w:t xml:space="preserve">Подпункт 6</w:t>
      </w:r>
    </w:p>
    <w:p>
      <w:r>
        <w:t xml:space="preserve">6) В графе 6 Формы указывается запланированный объем финансовых средств на рыбохозяйственные мероприятия (тысяч тенге) на текущий год, также фактическое освоение финансовых средств на рыбохозяйственные мероприятия и общий процент выполнения.</w:t>
      </w:r>
    </w:p>
    <w:p>
      <w:pPr>
        <w:pStyle w:val="Heading2"/>
      </w:pPr>
      <w:r>
        <w:t xml:space="preserve">Подпункт 7</w:t>
      </w:r>
    </w:p>
    <w:p>
      <w:r>
        <w:t xml:space="preserve">7) В графе 7 Формы указывается запланированный объем финансовых средств на мероприятия по воспроизводству рыбных ресурсов и других водных животных (тысяч тенге) на текущий год, также фактическое освоение финансовых средств и процент выполнения.</w:t>
      </w:r>
    </w:p>
    <w:p>
      <w:pPr>
        <w:pStyle w:val="Heading2"/>
      </w:pPr>
      <w:r>
        <w:t xml:space="preserve">Подпункт 8</w:t>
      </w:r>
    </w:p>
    <w:p>
      <w:r>
        <w:t xml:space="preserve">8) В графе 8 Формы указывается запланированный объем финансовых средств на зарыбление и количество выпущенной молоди (тысяч тенге/тысяч штук) на текущий год, с разбивкой на: запланированное количество финансовых средств и фактическое освоение финансовых средств.</w:t>
      </w:r>
    </w:p>
    <w:p>
      <w:pPr>
        <w:pStyle w:val="Heading2"/>
      </w:pPr>
      <w:r>
        <w:t xml:space="preserve">Подпункт 9</w:t>
      </w:r>
    </w:p>
    <w:p>
      <w:r>
        <w:t xml:space="preserve">9) В графе 9 Формы указывается запланированный объем финансовых средств на мероприятия по охране рыбных ресурсов и других водных животных и среды их обитания (тысяч тенге) также фактическое освоение финансовых средств и процент выполнения.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Формы указывается общий итоговый количественный показатель по всем объемам финансовых средств на все выше перечисленные мероприятия на текущий год, с разбивкой на общее запланированное количество финансовых средств, фактическое освоение финансовых средств и общий процент выполнения.</w:t>
      </w:r>
    </w:p>
    <w:p>
      <w:pPr>
        <w:pStyle w:val="Heading2"/>
      </w:pPr>
      <w:r>
        <w:t xml:space="preserve">Пункт 7</w:t>
      </w:r>
    </w:p>
    <w:p>
      <w:r>
        <w:t xml:space="preserve">7. Раздел 3 Формы заполняется следующими сведениями:</w:t>
      </w:r>
    </w:p>
    <w:p>
      <w:pPr>
        <w:pStyle w:val="Heading2"/>
      </w:pPr>
      <w:r>
        <w:t xml:space="preserve">Подпункт 1</w:t>
      </w:r>
    </w:p>
    <w:p>
      <w:r>
        <w:t xml:space="preserve">1) В графе 1 Формы "Номер по порядку" указывается нумерация по порядку, и последующая информация не должна прерывать нумерацию по порядку.</w:t>
      </w:r>
    </w:p>
    <w:p>
      <w:pPr>
        <w:pStyle w:val="Heading2"/>
      </w:pPr>
      <w:r>
        <w:t xml:space="preserve">Подпункт 2</w:t>
      </w:r>
    </w:p>
    <w:p>
      <w:r>
        <w:t xml:space="preserve">2) В графе 2 Формы указывается наименование рыбохозяйственных водоемов и (или) участков международного, республиканского и местного значения, закрепленного постановлением акимата соответствующей области Республики Казахстан за пользователем.</w:t>
      </w:r>
    </w:p>
    <w:p>
      <w:pPr>
        <w:pStyle w:val="Heading2"/>
      </w:pPr>
      <w:r>
        <w:t xml:space="preserve">Подпункт 3</w:t>
      </w:r>
    </w:p>
    <w:p>
      <w:r>
        <w:t xml:space="preserve">3) В графе 3 Формы указывается наименование пользователя животного мира, за которым закреплен водоем на основании Правил проведения конкурса по закреплению охотничьих угодий и рыбохозяйственных водоемов и (или) участков и квалификационных требований, предъявляемых к участникам конкурса, утвержденных приказом Министра сельского хозяйства Республики Казахстан.</w:t>
      </w:r>
    </w:p>
    <w:p>
      <w:pPr>
        <w:pStyle w:val="Heading2"/>
      </w:pPr>
      <w:r>
        <w:t xml:space="preserve">Подпункт 4</w:t>
      </w:r>
    </w:p>
    <w:p>
      <w:r>
        <w:t xml:space="preserve">4) В графе 4 Формы указывается наименование района (местонахождения водоема и (или) участка).</w:t>
      </w:r>
    </w:p>
    <w:p>
      <w:pPr>
        <w:pStyle w:val="Heading2"/>
      </w:pPr>
      <w:r>
        <w:t xml:space="preserve">Подпункт 5</w:t>
      </w:r>
    </w:p>
    <w:p>
      <w:r>
        <w:t xml:space="preserve">5) В графе 5 Формы указывается код местонахождения по КАТО (Классификатор административно-территориальных объектов).</w:t>
      </w:r>
    </w:p>
    <w:p>
      <w:pPr>
        <w:pStyle w:val="Heading2"/>
      </w:pPr>
      <w:r>
        <w:t xml:space="preserve">Подпункт 6</w:t>
      </w:r>
    </w:p>
    <w:p>
      <w:r>
        <w:t xml:space="preserve">6) В графе 6 Формы указывается запланированный объем финансовых средств на проведение рыбоводно-мелиоративных работ, направленных на улучшение ихтиофауны (приобретение рыбопосадочного материала и зарыбление водоема сеголетками весом не менее 12 грамм (тысяч штук).</w:t>
      </w:r>
    </w:p>
    <w:p>
      <w:pPr>
        <w:pStyle w:val="Heading2"/>
      </w:pPr>
      <w:r>
        <w:t xml:space="preserve">Подпункт 7</w:t>
      </w:r>
    </w:p>
    <w:p>
      <w:r>
        <w:t xml:space="preserve">7) В графе 7 Формы указывается выкос жесткой растительности (гектар), проведение дноуглубительных работ (куб метров) на текущий год, с разбивкой на: запланированное количество финансовых средств и фактическое освоение финансовых средств.</w:t>
      </w:r>
    </w:p>
    <w:p>
      <w:pPr>
        <w:pStyle w:val="Heading2"/>
      </w:pPr>
      <w:r>
        <w:t xml:space="preserve">Подпункт 8</w:t>
      </w:r>
    </w:p>
    <w:p>
      <w:r>
        <w:t xml:space="preserve">8) В графе 8 Формы указывается план на проведение противозаморных мероприятий (бурение лунок в зимний период, прорубка майн) (единица) на текущий год, также фактическое освоение.</w:t>
      </w:r>
    </w:p>
    <w:p>
      <w:pPr>
        <w:pStyle w:val="Heading2"/>
      </w:pPr>
      <w:r>
        <w:t xml:space="preserve">Подпункт 9</w:t>
      </w:r>
    </w:p>
    <w:p>
      <w:r>
        <w:t xml:space="preserve">9) В графе 9 Формы указывается запланированный объем финансовых средств на проведение исследования состояния ихтиофауны (тысяч тенге) и фактическое освоение финансовых средств.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Формы указывается запланированный объем финансовых средств на приобретение рыбоводно-мелиоративной техники (тысяч тенге) также фактическое освоение финансовых средств.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Формы указывается запланированный объем финансовых средств на содержание егерской службы (тысяч тенге), также фактическое освоение финансовых средств</w:t>
      </w:r>
    </w:p>
    <w:p>
      <w:pPr>
        <w:pStyle w:val="Heading2"/>
      </w:pPr>
      <w:r>
        <w:t xml:space="preserve">Подпункт 12</w:t>
      </w:r>
    </w:p>
    <w:p>
      <w:r>
        <w:t xml:space="preserve">12) В графе 12 Формы указывается запланированный объем финансовых средств на обустройство береговой прилагающей полосы в соответствии с санитарными и иными нормами (тысяч тенге), также фактическое освоение финансовых средств.</w:t>
      </w:r>
    </w:p>
    <w:p>
      <w:pPr>
        <w:pStyle w:val="Heading2"/>
      </w:pPr>
      <w:r>
        <w:t xml:space="preserve">Подпункт 13</w:t>
      </w:r>
    </w:p>
    <w:p>
      <w:r>
        <w:t xml:space="preserve">13) В графе 13 Формы указывается общий итоговый количественный показатель по всем объемам финансовых средств на все выше перечисленные мероприятия на текущий год, с разбивкой на общее запланированное количество финансовых средств, фактическое освоение финансовых средств.</w:t>
      </w:r>
    </w:p>
    <w:p>
      <w:pPr>
        <w:pStyle w:val="Heading2"/>
      </w:pPr>
      <w:r>
        <w:t xml:space="preserve">Пункт 8</w:t>
      </w:r>
    </w:p>
    <w:p>
      <w:r>
        <w:t xml:space="preserve">8. Раздел 4 Формы заполняется следующими сведениями:</w:t>
      </w:r>
    </w:p>
    <w:p>
      <w:pPr>
        <w:pStyle w:val="Heading2"/>
      </w:pPr>
      <w:r>
        <w:t xml:space="preserve">Подпункт 1</w:t>
      </w:r>
    </w:p>
    <w:p>
      <w:r>
        <w:t xml:space="preserve">1) В графе 1 Формы "Номер по порядку" указывается нумерация по порядку, и последующая информация не должна прерывать нумерацию по порядку.</w:t>
      </w:r>
    </w:p>
    <w:p>
      <w:pPr>
        <w:pStyle w:val="Heading2"/>
      </w:pPr>
      <w:r>
        <w:t xml:space="preserve">Подпункт 2</w:t>
      </w:r>
    </w:p>
    <w:p>
      <w:r>
        <w:t xml:space="preserve">2) В графе 2 Формы указывается наименование рыбохозяйственных водоемов и (или) участков международного, республиканского и местного значения, закрепленного постановлением акимата соответствующей области Республики Казахстан за пользователем.</w:t>
      </w:r>
    </w:p>
    <w:p>
      <w:pPr>
        <w:pStyle w:val="Heading2"/>
      </w:pPr>
      <w:r>
        <w:t xml:space="preserve">Подпункт 3</w:t>
      </w:r>
    </w:p>
    <w:p>
      <w:r>
        <w:t xml:space="preserve">3) В графе 3 Формы указывается наименование пользователя животного мира, за которым закреплен водоем на основании Правил проведения конкурса по закреплению охотничьих угодий и рыбохозяйственных водоемов и (или) участков и квалификационных требований, предъявляемых к участникам конкурса, утвержденных приказом Министра сельского хозяйства Республики Казахстан.</w:t>
      </w:r>
    </w:p>
    <w:p>
      <w:pPr>
        <w:pStyle w:val="Heading2"/>
      </w:pPr>
      <w:r>
        <w:t xml:space="preserve">Подпункт 4</w:t>
      </w:r>
    </w:p>
    <w:p>
      <w:r>
        <w:t xml:space="preserve">4) В графе 4 Формы указывается наименование района (местонахождения водоема и (или) участка).</w:t>
      </w:r>
    </w:p>
    <w:p>
      <w:pPr>
        <w:pStyle w:val="Heading2"/>
      </w:pPr>
      <w:r>
        <w:t xml:space="preserve">Подпункт 5</w:t>
      </w:r>
    </w:p>
    <w:p>
      <w:r>
        <w:t xml:space="preserve">5) В графе 5 Формы указывается код местонахождения по КАТО (Классификатор административно-территориальных объектов).</w:t>
      </w:r>
    </w:p>
    <w:p>
      <w:pPr>
        <w:pStyle w:val="Heading2"/>
      </w:pPr>
      <w:r>
        <w:t xml:space="preserve">Подпункт 6</w:t>
      </w:r>
    </w:p>
    <w:p>
      <w:r>
        <w:t xml:space="preserve">6) В графе 6 Формы указывается запланированный объем финансовых средств на приобретение садков для выращивания рыб (тысяч тенге) на текущий год, также фактическое освоение финансовых средств на приобретение садков для выращивания рыб (тысяч тенге).</w:t>
      </w:r>
    </w:p>
    <w:p>
      <w:pPr>
        <w:pStyle w:val="Heading2"/>
      </w:pPr>
      <w:r>
        <w:t xml:space="preserve">Подпункт 7</w:t>
      </w:r>
    </w:p>
    <w:p>
      <w:r>
        <w:t xml:space="preserve">7) В графе 7 Формы указывается запланированный объем финансовых средств затраты на создание береговой инфраструктуры (тысяч тенге) (тысяч тенге) на текущий год, также фактическое освоение финансовых средств.</w:t>
      </w:r>
    </w:p>
    <w:p>
      <w:pPr>
        <w:pStyle w:val="Heading2"/>
      </w:pPr>
      <w:r>
        <w:t xml:space="preserve">Подпункт 8</w:t>
      </w:r>
    </w:p>
    <w:p>
      <w:r>
        <w:t xml:space="preserve">8) В графе 8 Формы указывается запланированный объем финансовых средств на зарыбление и количество выпущенной молоди (тысяч тенге/тысяч штук) на текущий год, с разбивкой на: запланированное количество финансовых средств и фактическое освоение финансовых средств.</w:t>
      </w:r>
    </w:p>
    <w:p>
      <w:pPr>
        <w:pStyle w:val="Heading2"/>
      </w:pPr>
      <w:r>
        <w:t xml:space="preserve">Подпункт 9</w:t>
      </w:r>
    </w:p>
    <w:p>
      <w:r>
        <w:t xml:space="preserve">9) В графе 9 Формы указывается запланированный объем финансовых средств на покупку кормов для рыб (тысяч тенге) также фактическое освоение финансовых средств.</w:t>
      </w:r>
    </w:p>
    <w:p>
      <w:pPr>
        <w:pStyle w:val="Heading2"/>
      </w:pPr>
      <w:r>
        <w:t xml:space="preserve">Подпункт 10</w:t>
      </w:r>
    </w:p>
    <w:p>
      <w:r>
        <w:t xml:space="preserve">10) В графе 10 Формы указывается запланированный объем финансовых средств на организацию охраны садков (тысяч тенге) также фактическое освоение финансовых средств.</w:t>
      </w:r>
    </w:p>
    <w:p>
      <w:pPr>
        <w:pStyle w:val="Heading2"/>
      </w:pPr>
      <w:r>
        <w:t xml:space="preserve">Подпункт 11</w:t>
      </w:r>
    </w:p>
    <w:p>
      <w:r>
        <w:t xml:space="preserve">11) В графе 11 Формы указывается запланированный объем финансовых средств затраты на научные исследования (тысяч тенге) также фактическое освоение финансовых средств.</w:t>
      </w:r>
    </w:p>
    <w:p>
      <w:pPr>
        <w:pStyle w:val="Heading2"/>
      </w:pPr>
      <w:r>
        <w:t xml:space="preserve">Подпункт 12</w:t>
      </w:r>
    </w:p>
    <w:p>
      <w:r>
        <w:t xml:space="preserve">12) В графе 12 Формы указывается запланированный объем финансовых средств на приобретение техники для обеспечения ведения садкового хозяйства, транспортировки товарной рыбы (тысяч тенге) также фактическое освоение финансовых средств.</w:t>
      </w:r>
    </w:p>
    <w:p>
      <w:pPr>
        <w:pStyle w:val="Heading2"/>
      </w:pPr>
      <w:r>
        <w:t xml:space="preserve">Подпункт 13</w:t>
      </w:r>
    </w:p>
    <w:p>
      <w:r>
        <w:t xml:space="preserve">13) В графе 13 Формы указывается запланированный объем финансовых средств на содержание штатных работников (тысяч тенге) также фактическое освоение финансовых средств.</w:t>
      </w:r>
    </w:p>
    <w:p>
      <w:pPr>
        <w:pStyle w:val="Heading2"/>
      </w:pPr>
      <w:r>
        <w:t xml:space="preserve">Подпункт 14</w:t>
      </w:r>
    </w:p>
    <w:p>
      <w:r>
        <w:t xml:space="preserve">14) В графе 14 Формы указывается общий итоговый количественный показатель по всем объемам финансовых средств на все выше перечисленные мероприятия на текущий год, с разбивкой на общее запланированное количество финансовых средств, фактическое освоение финансовых средств.</w:t>
      </w:r>
    </w:p>
    <w:p>
      <w:r>
        <w:t xml:space="preserve">|  | Приложение 5 к приказу Министр экологии, геологии и природных ресурсов Республики Казахстан от 15 сентября 2022 года № 614 |</w:t>
      </w:r>
    </w:p>
    <w:p>
      <w:r>
        <w:t xml:space="preserve">|---|---|</w:t>
      </w:r>
    </w:p>
    <w:p>
      <w:r>
        <w:t xml:space="preserve">|  | Приложение 5 к приказу исполняющего обязанности Министра окружающей среды и водных ресурсов Республики Казахстан от 29 ноября 2013 года № 363-Ө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Глава Сведения о рыбохозяйственных водоемах и (или) участках местного значения</w:t>
      </w:r>
    </w:p>
    <w:p>
      <w:pPr>
        <w:pStyle w:val="Heading2"/>
      </w:pPr>
      <w:r>
        <w:t xml:space="preserve">Глава Отчетный период ____________________20 ___ года (полугодие)</w:t>
      </w:r>
    </w:p>
    <w:p>
      <w:pPr>
        <w:pStyle w:val="Heading2"/>
      </w:pPr>
      <w:r>
        <w:t xml:space="preserve">Текст</w:t>
      </w:r>
    </w:p>
    <w:p>
      <w:r>
        <w:t xml:space="preserve">Индекс: 5-рх. Периодичность: полугодовая. Представляют: территориальные подразделения Комитета рыбного хозяйства Министерства экологии, геологии и природных ресурсов Республики Казахстан. Куда представляется форма: в Комитет рыбного хозяйства Министерства экологии, геологии и природных ресурсов Республики Казахстан. Срок представления: территориальные подразделения Комитета рыбного хозяйства Министерства экологии, геологии и природных ресурсов Республики Казахстан в Комитет рыбного хозяйства Министерства экологии, геологии и природных ресурсов Республики Казахстан – не позднее 10 июля и 10 января отчетного года.</w:t>
      </w:r>
    </w:p>
    <w:p>
      <w:r>
        <w:t xml:space="preserve">| № | Наименование областей | Код КАТО (Классификатор административно-территориальных объектов) | Количество обследованного водоема (с указанием общей площади (гектар)) | Количество водоемов, которые будут обследованы (с указанием общей площади (гектар)) | Количество рыбохозяйственных водоемов, включенных в Перечень (согласно постановлению областного акимата) (с указанием общей площади (гектар)) | закреплено рыбохозяйственных водоемов (согласно постановлению областного акимата) | количество не закрепленных рыбохозяйственных водоемов (с указанием общей площади (гектар)) | количество выставляемых на повторный конкурс в текущем году рыбохозяйственных водоемов и (или) участков (с указанием общей площади (гектар)) |  |</w:t>
      </w:r>
    </w:p>
    <w:p>
      <w:r>
        <w:t xml:space="preserve">|---|---|---|---|---|---|---|---|---|---|</w:t>
      </w:r>
    </w:p>
    <w:p>
      <w:r>
        <w:t xml:space="preserve">| Количество закрепленных водоемов и (или) участков (с указан ем общей площади (гектар)) | Количество рыбохозяйственных организаций за которыми закреплены водоемы |  |  |  |  |  |  |  |  |</w:t>
      </w:r>
    </w:p>
    <w:p>
      <w:r>
        <w:t xml:space="preserve">| 1 | 2 | 3 | 4 | 5 | 6 | 7 | 8 | 9 | 10 |</w:t>
      </w:r>
    </w:p>
    <w:p>
      <w:r>
        <w:t xml:space="preserve">| 1 | Акмолинская | 110000000 |  |  |  |  |  |  |  |</w:t>
      </w:r>
    </w:p>
    <w:p>
      <w:r>
        <w:t xml:space="preserve">| 2 | Актюбинская | 150000000 |  |  |  |  |  |  |  |</w:t>
      </w:r>
    </w:p>
    <w:p>
      <w:r>
        <w:t xml:space="preserve">| 3 | Алматинская | 190000000 |  |  |  |  |  |  |  |</w:t>
      </w:r>
    </w:p>
    <w:p>
      <w:r>
        <w:t xml:space="preserve">| 4 | Восточно-Казахстанская | 630000000 |  |  |  |  |  |  |  |</w:t>
      </w:r>
    </w:p>
    <w:p>
      <w:r>
        <w:t xml:space="preserve">| 5 | Жамбылская | 310000000 |  |  |  |  |  |  |  |</w:t>
      </w:r>
    </w:p>
    <w:p>
      <w:r>
        <w:t xml:space="preserve">| 6 | Западно-Казахстанская | 270000000 |  |  |  |  |  |  |  |</w:t>
      </w:r>
    </w:p>
    <w:p>
      <w:r>
        <w:t xml:space="preserve">| 7 | Карагандинская | 350000000 |  |  |  |  |  |  |  |</w:t>
      </w:r>
    </w:p>
    <w:p>
      <w:r>
        <w:t xml:space="preserve">| 8 | Костанайская | 390000000 |  |  |  |  |  |  |  |</w:t>
      </w:r>
    </w:p>
    <w:p>
      <w:r>
        <w:t xml:space="preserve">| 9 | Кызылординская | 430000000 |  |  |  |  |  |  |  |</w:t>
      </w:r>
    </w:p>
    <w:p>
      <w:r>
        <w:t xml:space="preserve">| 10 | Павлодарская | 550000000 |  |  |  |  |  |  |  |</w:t>
      </w:r>
    </w:p>
    <w:p>
      <w:r>
        <w:t xml:space="preserve">| 11 | Северо-Казахстанская | 590000000 |  |  |  |  |  |  |  |</w:t>
      </w:r>
    </w:p>
    <w:p>
      <w:r>
        <w:t xml:space="preserve">| 12 | Туркестанская | 510000000 |  |  |  |  |  |  |  |</w:t>
      </w:r>
    </w:p>
    <w:p>
      <w:r>
        <w:t xml:space="preserve">| Всего |  |  |  |  | 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или лицо, исполняющее его обязанности: __________________________________________ _______________ фамилия, имя, отчество (при его наличии) (подпись) (при наличии) Место печати Исполнитель: ___________________________________________ ______________ фамилия, имя, отчество (при его наличии) (подпись) Номер телефона, электронный адрес исполнителя: ______________ Пояснение по заполнению формы предназначенной для сбора административных данных приведено в приложении к настоящей Форме</w:t>
      </w:r>
    </w:p>
    <w:p>
      <w:r>
        <w:t xml:space="preserve">|  | Приложение к форме, предназначенной для сбора административных данных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предназначенной для сбора административных данных</w:t>
      </w:r>
    </w:p>
    <w:p>
      <w:pPr>
        <w:pStyle w:val="Heading2"/>
      </w:pPr>
      <w:r>
        <w:t xml:space="preserve">Глава Сведения о рыбохозяйственных водоемах и (или) участках местного значения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Форма, предназначенная для сбора административных данных "Сведения о рыбохозяйственных водоемах и (или) участках местного значения" (далее – Форма) разработана в соответствии с подпунктом 3) пункта 1 статьи 9 Закона Республики Казахстан "Об охране, воспроизводстве и использовании животного мира".</w:t>
      </w:r>
    </w:p>
    <w:p>
      <w:r>
        <w:t xml:space="preserve">Основная задача ведения Формы носит информационный характер о рыбохозяйственных водоемах и (или) участках местного значения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территориальными подразделениями Комитета рыбного хозяйства Министерства экологии, геологии и природных ресурсов Республики Казахстан один раз в полгода, и представляется в Комитет рыбного хозяйства Министерства экологии, геологии и природных ресурсов Республики Казахстан не позднее 10 июля и 10 января отчетного года.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и предоставляется с нарастающим итогом за год на основании данных первичного учета.</w:t>
      </w:r>
    </w:p>
    <w:p>
      <w:pPr>
        <w:pStyle w:val="Heading2"/>
      </w:pPr>
      <w:r>
        <w:t xml:space="preserve">Пункт 4</w:t>
      </w:r>
    </w:p>
    <w:p>
      <w:r>
        <w:t xml:space="preserve">4. Форму при заполнении подписывает исполнитель, руководитель территориального подразделения ведомства уполномоченного органа. В случае их отсутствия – Форму подписывает, лица, исполняющие их обязанности.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5</w:t>
      </w:r>
    </w:p>
    <w:p>
      <w:r>
        <w:t xml:space="preserve">5. В графе 1 Формы "Номер по порядку" указывается нумерация по порядку, и последующая информация не должна прерывать нумерацию по порядку.</w:t>
      </w:r>
    </w:p>
    <w:p>
      <w:pPr>
        <w:pStyle w:val="Heading2"/>
      </w:pPr>
      <w:r>
        <w:t xml:space="preserve">Пункт 6</w:t>
      </w:r>
    </w:p>
    <w:p>
      <w:r>
        <w:t xml:space="preserve">6. В графе 2 Формы указывается наименование области местонахождения рыбохозяйственных водоемов на период отчетности.</w:t>
      </w:r>
    </w:p>
    <w:p>
      <w:pPr>
        <w:pStyle w:val="Heading2"/>
      </w:pPr>
      <w:r>
        <w:t xml:space="preserve">Пункт 7</w:t>
      </w:r>
    </w:p>
    <w:p>
      <w:r>
        <w:t xml:space="preserve">7. В графе 3 Формы указывается код местонахождения по КАТО (Классификатор административно-территориальных объектов).</w:t>
      </w:r>
    </w:p>
    <w:p>
      <w:pPr>
        <w:pStyle w:val="Heading2"/>
      </w:pPr>
      <w:r>
        <w:t xml:space="preserve">Пункт 8</w:t>
      </w:r>
    </w:p>
    <w:p>
      <w:r>
        <w:t xml:space="preserve">8. В графе 4 Формы указывается общее количество обследованного водоема (с указанием общей площади (гектар)).</w:t>
      </w:r>
    </w:p>
    <w:p>
      <w:pPr>
        <w:pStyle w:val="Heading2"/>
      </w:pPr>
      <w:r>
        <w:t xml:space="preserve">Пункт 9</w:t>
      </w:r>
    </w:p>
    <w:p>
      <w:r>
        <w:t xml:space="preserve">9. В графе 5 Формы указывается общее количество водоемов, которые будут обследованы (с указанием общей площади (гектар)).</w:t>
      </w:r>
    </w:p>
    <w:p>
      <w:pPr>
        <w:pStyle w:val="Heading2"/>
      </w:pPr>
      <w:r>
        <w:t xml:space="preserve">Пункт 10</w:t>
      </w:r>
    </w:p>
    <w:p>
      <w:r>
        <w:t xml:space="preserve">10. В графе 6 Формы указывается общее количество рыб хозяйственного водоема, включенных в Перечень, (согласно постановлению областного акимата) (с указанием общей площади (гектар)).</w:t>
      </w:r>
    </w:p>
    <w:p>
      <w:pPr>
        <w:pStyle w:val="Heading2"/>
      </w:pPr>
      <w:r>
        <w:t xml:space="preserve">Пункт 11</w:t>
      </w:r>
    </w:p>
    <w:p>
      <w:r>
        <w:t xml:space="preserve">11. В графе 7 Формы указывается общее количество закрепленных рыбохозяйственных водоемов (согласно постановлению областного акимата), в том числе с указанием количества закрепленных водоемов и (или) участков (с указанием общей площади (гектар)), также количество рыбохозяйственных организаций, за которыми закреплены водоемы.</w:t>
      </w:r>
    </w:p>
    <w:p>
      <w:pPr>
        <w:pStyle w:val="Heading2"/>
      </w:pPr>
      <w:r>
        <w:t xml:space="preserve">Пункт 12</w:t>
      </w:r>
    </w:p>
    <w:p>
      <w:r>
        <w:t xml:space="preserve">12. В графе 8 Формы указывается общее количество не закрепленных рыбохозяйственных водоемов (с указанием общей площади (гектар)).</w:t>
      </w:r>
    </w:p>
    <w:p>
      <w:pPr>
        <w:pStyle w:val="Heading2"/>
      </w:pPr>
      <w:r>
        <w:t xml:space="preserve">Пункт 13</w:t>
      </w:r>
    </w:p>
    <w:p>
      <w:r>
        <w:t xml:space="preserve">13. В графе 9 Формы указывается общее количество выставляемых на повторный конкурс в текущем году рыбохозяйственных водоемов и (или) участков (с указанием общей площади (гектар)).</w:t>
      </w:r>
    </w:p>
    <w:p>
      <w:r>
        <w:t xml:space="preserve">|  | Приложение 6 к приказу Министр экологии, геологии и природных ресурсов Республики Казахстан от 15 сентября 2022 года № 614 |</w:t>
      </w:r>
    </w:p>
    <w:p>
      <w:r>
        <w:t xml:space="preserve">|---|---|</w:t>
      </w:r>
    </w:p>
    <w:p>
      <w:r>
        <w:t xml:space="preserve">|  | Приложение 6 к приказу исполняющего обязанности Министра окружающей среды и водных ресурсов Республики Казахстан от 29 ноября 2013 года № 363-Ө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Глава Сведения о рыбохозяйственных водоемах и (или) участках международного и республиканского значения</w:t>
      </w:r>
    </w:p>
    <w:p>
      <w:pPr>
        <w:pStyle w:val="Heading2"/>
      </w:pPr>
      <w:r>
        <w:t xml:space="preserve">Глава Отчетный период __________________ 20 ___ года (полугодие)</w:t>
      </w:r>
    </w:p>
    <w:p>
      <w:pPr>
        <w:pStyle w:val="Heading2"/>
      </w:pPr>
      <w:r>
        <w:t xml:space="preserve">Текст</w:t>
      </w:r>
    </w:p>
    <w:p>
      <w:r>
        <w:t xml:space="preserve">Индекс: 6-рх. Периодичность: полугодовая. Представляют: территориальные подразделения Комитета рыбного хозяйства Министерства экологии, геологии и природных ресурсов Республики Казахстан. Куда представляется форма: Комитет рыбного хозяйства Министерства экологии, геологии и природных ресурсов Республики Казахстан. Срок представления: территориальные подразделения Комитета рыбного хозяйства Министерства экологии, геологии и природных ресурсов Республики Казахстан в Комитет рыбного хозяйства Министерства экологии, геологии и природных ресурсов Республики Казахстан не позднее 10 июля и 10 января отчетного года.</w:t>
      </w:r>
    </w:p>
    <w:p>
      <w:r>
        <w:t xml:space="preserve">| № | Наименование рыбохозяйственных водоемов и (или) участков международного и республиканского значения | Код КАТО (классификатор административно-территориальных объектов) | общее количество рыбохозяйственных водоемов и (или) участков (с указанием общей площади (гектар)) | закрепление рыбохозяйственных водоемов за рыбохозяйственными организациями | Количество незакрепленных рыбохозяйственных водоемов (с указанием общей площади (гектар)) |  |  |</w:t>
      </w:r>
    </w:p>
    <w:p>
      <w:r>
        <w:t xml:space="preserve">|---|---|---|---|---|---|---|---|</w:t>
      </w:r>
    </w:p>
    <w:p>
      <w:r>
        <w:t xml:space="preserve">| количество закрепленных водоемов (с указанием общей площади (гектар)) | количество рыбохозяйственных организаций | % закрепления |  |  |  |  |  |</w:t>
      </w:r>
    </w:p>
    <w:p>
      <w:r>
        <w:t xml:space="preserve">| 1 | 2 | 3 | 4 | 5 | 6 |  |  |</w:t>
      </w:r>
    </w:p>
    <w:p>
      <w:r>
        <w:t xml:space="preserve">| Жайык-Каспийский бассейн |  |  |  |  |  |  |  |</w:t>
      </w:r>
    </w:p>
    <w:p>
      <w:r>
        <w:t xml:space="preserve">| 1 | река Жайык |  |  |  |  |  |  |</w:t>
      </w:r>
    </w:p>
    <w:p>
      <w:r>
        <w:t xml:space="preserve">| 2 | река Кигаш |  |  |  |  |  |  |</w:t>
      </w:r>
    </w:p>
    <w:p>
      <w:r>
        <w:t xml:space="preserve">| 3 | Каспийское море |  |  |  |  |  |  |</w:t>
      </w:r>
    </w:p>
    <w:p>
      <w:r>
        <w:t xml:space="preserve">| Всего |  |  |  |  |  |  |  |</w:t>
      </w:r>
    </w:p>
    <w:p>
      <w:r>
        <w:t xml:space="preserve">| Балкаш-Алакольский бассейн |  |  |  |  |  |  |  |</w:t>
      </w:r>
    </w:p>
    <w:p>
      <w:r>
        <w:t xml:space="preserve">| 1 | Озеро Балкаш |  |  |  |  |  |  |</w:t>
      </w:r>
    </w:p>
    <w:p>
      <w:r>
        <w:t xml:space="preserve">| 2 | Водохранилище Капшагай |  |  |  |  |  |  |</w:t>
      </w:r>
    </w:p>
    <w:p>
      <w:r>
        <w:t xml:space="preserve">| 3 | Дельта реки Иле |  |  |  |  |  |  |</w:t>
      </w:r>
    </w:p>
    <w:p>
      <w:r>
        <w:t xml:space="preserve">| 4 | Алакольская система озер |  |  |  |  |  |  |</w:t>
      </w:r>
    </w:p>
    <w:p>
      <w:r>
        <w:t xml:space="preserve">| Всего |  |  |  |  |  |  |  |</w:t>
      </w:r>
    </w:p>
    <w:p>
      <w:r>
        <w:t xml:space="preserve">| Зайсан-Ертисский бассейн водоемы и/или участки |  |  |  |  |  |  |  |</w:t>
      </w:r>
    </w:p>
    <w:p>
      <w:r>
        <w:t xml:space="preserve">| 1 | Озеро Жайсан |  |  |  |  |  |  |</w:t>
      </w:r>
    </w:p>
    <w:p>
      <w:r>
        <w:t xml:space="preserve">| 2 | Водохранилище Буктырма |  |  |  |  |  |  |</w:t>
      </w:r>
    </w:p>
    <w:p>
      <w:r>
        <w:t xml:space="preserve">| 3 | Шульбинское водохранилище |  |  |  |  |  |  |</w:t>
      </w:r>
    </w:p>
    <w:p>
      <w:r>
        <w:t xml:space="preserve">| 4 | Усть-Каменогорское водохранилище |  |  |  |  |  |  |</w:t>
      </w:r>
    </w:p>
    <w:p>
      <w:r>
        <w:t xml:space="preserve">| 5 | Канал имени Каныша Сатпаева (в пределах Павлодарской области) |  |  |  |  |  |  |</w:t>
      </w:r>
    </w:p>
    <w:p>
      <w:r>
        <w:t xml:space="preserve">| 6 | река Ертис (в пределах Восточно-Казахстанской области) |  |  |  |  |  |  |</w:t>
      </w:r>
    </w:p>
    <w:p>
      <w:r>
        <w:t xml:space="preserve">| Всего |  |  |  |  |  |  |  |</w:t>
      </w:r>
    </w:p>
    <w:p>
      <w:r>
        <w:t xml:space="preserve">| Арало-Сырдарьинский бассейн водоемы и/или участки |  |  |  |  |  |  |  |</w:t>
      </w:r>
    </w:p>
    <w:p>
      <w:r>
        <w:t xml:space="preserve">| 1 | Аральское море |  |  |  |  |  |  |</w:t>
      </w:r>
    </w:p>
    <w:p>
      <w:r>
        <w:t xml:space="preserve">| 2 | Водохранилище Шардара |  |  |  |  |  |  |</w:t>
      </w:r>
    </w:p>
    <w:p>
      <w:r>
        <w:t xml:space="preserve">| 3 | река Сырдария (в пределах Туркестанской области) |  |  |  |  |  |  |</w:t>
      </w:r>
    </w:p>
    <w:p>
      <w:r>
        <w:t xml:space="preserve">| Всего |  |  |  |  |  |  |  |</w:t>
      </w:r>
    </w:p>
    <w:p>
      <w:r>
        <w:t xml:space="preserve">| Нура-Сарысуский бассейн |  |  |  |  |  |  |  |</w:t>
      </w:r>
    </w:p>
    <w:p>
      <w:r>
        <w:t xml:space="preserve">| 1 | река Нура |  |  |  |  |  |  |</w:t>
      </w:r>
    </w:p>
    <w:p>
      <w:r>
        <w:t xml:space="preserve">| 2 | Канал имени Каныша Сатпаева (в пределах Карагандинской области) |  |  |  |  |  |  |</w:t>
      </w:r>
    </w:p>
    <w:p>
      <w:r>
        <w:t xml:space="preserve">| 3 | Всего |  |  |  |  |  |  |</w:t>
      </w:r>
    </w:p>
    <w:p>
      <w:r>
        <w:t xml:space="preserve">| Есильский бассейн |  |  |  |  |  |  |  |</w:t>
      </w:r>
    </w:p>
    <w:p>
      <w:r>
        <w:t xml:space="preserve">| 1 | река Есиль |  |  |  |  |  |  |</w:t>
      </w:r>
    </w:p>
    <w:p>
      <w:r>
        <w:t xml:space="preserve">| 2 | река Силеты |  |  |  |  |  |  |</w:t>
      </w:r>
    </w:p>
    <w:p>
      <w:r>
        <w:t xml:space="preserve">| 3 | Всего |  |  |  |  |  |  |</w:t>
      </w:r>
    </w:p>
    <w:p>
      <w:r>
        <w:t xml:space="preserve">| Тобыл-Торгайский бассейн |  |  |  |  |  |  |  |</w:t>
      </w:r>
    </w:p>
    <w:p>
      <w:r>
        <w:t xml:space="preserve">| 1 | река Тобыл |  |  |  |  |  |  |</w:t>
      </w:r>
    </w:p>
    <w:p>
      <w:r>
        <w:t xml:space="preserve">| Итого |  |  |  |  |  |  |  |</w:t>
      </w:r>
    </w:p>
    <w:p>
      <w:r>
        <w:t xml:space="preserve">| ВСЕГО по бассейнам |  |  | 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или лицо, исполняющее его обязанности: _____________________________________________ ____________ фамилия, имя, отчество (при его наличии) (подпись) (при наличии) Место печати Исполнитель: ___________________________________________ ______________ фамилия, имя, отчество (при его наличии) (подпись) Номер телефона, электронный адрес исполнителя: ______________ Пояснение по заполнению формы предназначенной для сбора административных данных приведено в приложении к настоящей Форме</w:t>
      </w:r>
    </w:p>
    <w:p>
      <w:r>
        <w:t xml:space="preserve">|  | Приложение к форме, предназначенной для сбора административных данных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предназначенной для сбора административных данных</w:t>
      </w:r>
    </w:p>
    <w:p>
      <w:pPr>
        <w:pStyle w:val="Heading2"/>
      </w:pPr>
      <w:r>
        <w:t xml:space="preserve">Глава Сведения о рыбохозяйственных водоемах и (или) участках международного и республиканского значения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Форма, предназначенная для сбора административных данных "Сведения о рыбохозяйственных водоемах и (или) участках международного и республиканского значения" (далее – Форма) разработана в соответствии с подпунктом 3) пункта 1 статьи 9 Закона Республики Казахстан от 9 июля 2004 года "Об охране, воспроизводстве и использовании животного мира".</w:t>
      </w:r>
    </w:p>
    <w:p>
      <w:r>
        <w:t xml:space="preserve">Основная задача ведения Формы носит информационный характер о рыбохозяйственных водоемах и (или) участках международного и республиканского значения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территориальными подразделениями Комитета рыбного хозяйства Министерства экологии, геологии и природных ресурсов Республики Казахстан один раз в полгода, и предоставляется в Комитет рыбного хозяйства Министерства экологии, геологии и природных ресурсов Республики Казахстан не позднее 10 июля и 10 января отчетного года.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и предоставляется с нарастающим итогом за год на основании данных первичного учета.</w:t>
      </w:r>
    </w:p>
    <w:p>
      <w:pPr>
        <w:pStyle w:val="Heading2"/>
      </w:pPr>
      <w:r>
        <w:t xml:space="preserve">Пункт 4</w:t>
      </w:r>
    </w:p>
    <w:p>
      <w:r>
        <w:t xml:space="preserve">4. Форму при заполнении подписывает исполнитель, руководитель территориального подразделения ведомства уполномоченного органа. В случае их отсутствия – Форму подписывает, лица, исполняющие их обязанности.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5</w:t>
      </w:r>
    </w:p>
    <w:p>
      <w:r>
        <w:t xml:space="preserve">5. В графе 1 Формы "Номер по порядку" указывается нумерация по порядку, и последующая информация не должна прерывать нумерацию по порядку.</w:t>
      </w:r>
    </w:p>
    <w:p>
      <w:pPr>
        <w:pStyle w:val="Heading2"/>
      </w:pPr>
      <w:r>
        <w:t xml:space="preserve">Пункт 6</w:t>
      </w:r>
    </w:p>
    <w:p>
      <w:r>
        <w:t xml:space="preserve">6. В графе 2 Формы указывается наименование рыбохозяйственных водоемов и (или) участков международного и республиканского значения Республике Казахстан на период отчетности.</w:t>
      </w:r>
    </w:p>
    <w:p>
      <w:pPr>
        <w:pStyle w:val="Heading2"/>
      </w:pPr>
      <w:r>
        <w:t xml:space="preserve">Пункт 7</w:t>
      </w:r>
    </w:p>
    <w:p>
      <w:r>
        <w:t xml:space="preserve">7. В графе 3 Формы указывается код местонахождения по КАТО (Классификатор административно-территориальных объектов).</w:t>
      </w:r>
    </w:p>
    <w:p>
      <w:pPr>
        <w:pStyle w:val="Heading2"/>
      </w:pPr>
      <w:r>
        <w:t xml:space="preserve">Пункт 8</w:t>
      </w:r>
    </w:p>
    <w:p>
      <w:r>
        <w:t xml:space="preserve">8. В графе 4 Формы указывается общее количество рыбохозяйственных водоемов и (или) участков за отчетный период по Республике Казахстан с указанием в скобке объем площади (гектар).</w:t>
      </w:r>
    </w:p>
    <w:p>
      <w:pPr>
        <w:pStyle w:val="Heading2"/>
      </w:pPr>
      <w:r>
        <w:t xml:space="preserve">Пункт 9</w:t>
      </w:r>
    </w:p>
    <w:p>
      <w:r>
        <w:t xml:space="preserve">9. В графе 5 Формы указывается общее количество закрепленных рыбохозяйственных водоемов за рыбохозяйственными организациями, в том числе: общее количество закрепленных водоемов (с указанием общей площади (гектар)), общее количество рыбохозяйственных организаций, а также процент закрепления рыбохозяйственных водоемов.</w:t>
      </w:r>
    </w:p>
    <w:p>
      <w:pPr>
        <w:pStyle w:val="Heading2"/>
      </w:pPr>
      <w:r>
        <w:t xml:space="preserve">Пункт 10</w:t>
      </w:r>
    </w:p>
    <w:p>
      <w:r>
        <w:t xml:space="preserve">10. В графе 6 Формы указывается общее количество незакрепленных рыбохозяйственных водоемов (с указанием общей площади (гектар)).</w:t>
      </w:r>
    </w:p>
    <w:p>
      <w:r>
        <w:t xml:space="preserve">|  | Приложение 7 к приказу Министр экологии, геологии и природных ресурсов Республики Казахстан от 15 сентября 2022 года № 614 |</w:t>
      </w:r>
    </w:p>
    <w:p>
      <w:r>
        <w:t xml:space="preserve">|---|---|</w:t>
      </w:r>
    </w:p>
    <w:p>
      <w:r>
        <w:t xml:space="preserve">|  | Приложение 7 к приказу исполняющего обязанности Министра окружающей среды и водных ресурсов Республики Казахстан от 29 ноября 2013 года № 363-Ө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Глава Сведения о материально-техническом оснащении пользователей</w:t>
      </w:r>
    </w:p>
    <w:p>
      <w:pPr>
        <w:pStyle w:val="Heading2"/>
      </w:pPr>
      <w:r>
        <w:t xml:space="preserve">Глава Отчетный период ____________________ 20 ___ года (год)</w:t>
      </w:r>
    </w:p>
    <w:p>
      <w:pPr>
        <w:pStyle w:val="Heading2"/>
      </w:pPr>
      <w:r>
        <w:t xml:space="preserve">Текст</w:t>
      </w:r>
    </w:p>
    <w:p>
      <w:r>
        <w:t xml:space="preserve">Индекс: 7-рх. Периодичность: годовая. Представляют: пользователи животного мира и территориальные подразделения Комитета рыбного хозяйства Министерства экологии, геологии и природных ресурсов Республики Казахстан. Куда представляется форма: в территориальные подразделения Комитета рыбного хозяйства Министерства экологии, геологии и природных ресурсов Республики Казахстан для дальнейшего представления территориальными подразделениями в Комитет рыбного хозяйства Министерства экологии, геологии и природных ресурсов Республики Казахстан. Срок представления: для пользователей животного мира в территориальные подразделения Комитета рыбного хозяйства Министерства экологии, геологии и природных ресурсов Республики Казахстан не позднее 10 января года, следующего за отчетным периодом; для территориальных органов в Комитет рыбного хозяйства Министерства экологии, геологии и природных ресурсов Республики Казахстан – не позднее 15 января года, следующего за отчетным периодом.</w:t>
      </w:r>
    </w:p>
    <w:p>
      <w:r>
        <w:t xml:space="preserve">| № | Наименование пользователя животным миром | количество рыболовных бригад | общее количество рыбаков | самоходный флот (единица) | не самоходный флот (единица) | транспортные средства (единица) |  |  |  |</w:t>
      </w:r>
    </w:p>
    <w:p>
      <w:r>
        <w:t xml:space="preserve">|---|---|---|---|---|---|---|---|---|---|</w:t>
      </w:r>
    </w:p>
    <w:p>
      <w:r>
        <w:t xml:space="preserve">| марка | год выпуска | снегоход | автотранспорт | мотоцикл |  |  |  |  |  |</w:t>
      </w:r>
    </w:p>
    <w:p>
      <w:r>
        <w:t xml:space="preserve">| 1 | 2 | 3 | 4 | 5 | 6 | 7 |  |  |  |</w:t>
      </w:r>
    </w:p>
    <w:p>
      <w:r>
        <w:t xml:space="preserve">| 1 |  |  |  |  |  |  |  |  |  |</w:t>
      </w:r>
    </w:p>
    <w:p>
      <w:r>
        <w:t xml:space="preserve">| 2 |  |  |  |  |  |  |  |  |  |</w:t>
      </w:r>
    </w:p>
    <w:p>
      <w:r>
        <w:t xml:space="preserve">| 3 |  |  |  |  |  |  |  |  |  |</w:t>
      </w:r>
    </w:p>
    <w:p>
      <w:r>
        <w:t xml:space="preserve">| Всего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орудий лова | материально-техническая база |  |  |  |  |  |  |  |  |  |  |</w:t>
      </w:r>
    </w:p>
    <w:p>
      <w:r>
        <w:t xml:space="preserve">|---|---|---|---|---|---|---|---|---|---|---|---|</w:t>
      </w:r>
    </w:p>
    <w:p>
      <w:r>
        <w:t xml:space="preserve">| невода | волокуши | ставные сети | вентеря | крючковые снасти и другие виды орудии лова | цеха филейные (тонн/сутки) | цеха рыбной муки (тонн/сутки) | цеха коптильные (тонн/сутки) | ледогенераторы (тенге/сутки) | ледники (квадратный метр) | термоконтейнеры (кубометр) | холодильники (тенге/сутки) |</w:t>
      </w:r>
    </w:p>
    <w:p>
      <w:r>
        <w:t xml:space="preserve">| 8 | 9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или лицо, исполняющее его обязанности: _____________________________________________ ____________ фамилия, имя, отчество (при его наличии) (подпись) (при наличии) Место печати Исполнитель: ______________________________________________ ___________ фамилия, имя, отчество (при его наличии) (подпись) Номер телефона, электронный адрес исполнителя: ______________ Пояснение по заполнению формы предназначенной для сбора административных данных приведено в приложении к настоящей Форме</w:t>
      </w:r>
    </w:p>
    <w:p>
      <w:r>
        <w:t xml:space="preserve">|  | Приложение к форме, предназначенной для сбора административных данных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предназначенной для сбора административных данных</w:t>
      </w:r>
    </w:p>
    <w:p>
      <w:pPr>
        <w:pStyle w:val="Heading2"/>
      </w:pPr>
      <w:r>
        <w:t xml:space="preserve">Глава Сведения о материально-техническом оснащении пользователей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Форма, предназначенная для сбора административных данных, "Сведения о материально-техническом оснащении пользователей" (далее – Форма) разработана в соответствии с подпунктом 3) пункта 1 статьи 9 Закона Республики Казахстан "Об охране, воспроизводстве и использовании животного мира" (далее – Закон).</w:t>
      </w:r>
    </w:p>
    <w:p>
      <w:r>
        <w:t xml:space="preserve">Основная задача ведения данной Формы носит информационный характер о материально-техническом оснащении пользователей.</w:t>
      </w:r>
    </w:p>
    <w:p>
      <w:r>
        <w:t xml:space="preserve">Пользователи животным миром – физические и юридические лица, которым в соответствии Законом предоставлено право пользования животным миром.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пользователями животного мира и предоставляется в территориальные подразделения Комитета рыбного хозяйства Министерства экологии, геологии и природных ресурсов Республики Казахстан не позднее 10 января года, следующего за отчетным периодом, для дальнейшего представления территориальными подразделениями в Комитет рыбного хозяйства Министерства экологии, геологии и природных ресурсов Республики Казахстан не позднее 15 января года, следующего за отчетным периодом.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и предоставляется с нарастающим итогом за год на основании данных первичного учета.</w:t>
      </w:r>
    </w:p>
    <w:p>
      <w:pPr>
        <w:pStyle w:val="Heading2"/>
      </w:pPr>
      <w:r>
        <w:t xml:space="preserve">Пункт 4</w:t>
      </w:r>
    </w:p>
    <w:p>
      <w:r>
        <w:t xml:space="preserve">4. Форму при заполнении подписывает пользователь животного мира, исполнитель, затем при направлении в Комитет рыбного хозяйства Министерства экологии, геологии и природных ресурсов Республики Казахстан – руководитель территориального подразделения ведомства уполномоченного органа. В случае их отсутствия – Форму подписывает, лица, исполняющие их обязанности.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5</w:t>
      </w:r>
    </w:p>
    <w:p>
      <w:r>
        <w:t xml:space="preserve">5. В графе 1 Формы "Номер по порядку" указывается нумерация по порядку, и последующая информация не должна прерывать нумерацию по порядку.</w:t>
      </w:r>
    </w:p>
    <w:p>
      <w:pPr>
        <w:pStyle w:val="Heading2"/>
      </w:pPr>
      <w:r>
        <w:t xml:space="preserve">Пункт 6</w:t>
      </w:r>
    </w:p>
    <w:p>
      <w:r>
        <w:t xml:space="preserve">6. В графе 2 Формы указывается наименование пользователя животного мира, за которым закреплен водоем на основании Правил проведения конкурса по закреплению охотничьих угодий и рыбохозяйственных водоемов и (или) участков и квалификационных требований, предъявляемых к участникам конкурса, утвержденных приказом Министра сельского хозяйства Республики Казахстан.</w:t>
      </w:r>
    </w:p>
    <w:p>
      <w:pPr>
        <w:pStyle w:val="Heading2"/>
      </w:pPr>
      <w:r>
        <w:t xml:space="preserve">Пункт 7</w:t>
      </w:r>
    </w:p>
    <w:p>
      <w:r>
        <w:t xml:space="preserve">7. В графе 3 Формы указывается общее количество рыболовных бригад работающих у пользователя животного мира.</w:t>
      </w:r>
    </w:p>
    <w:p>
      <w:pPr>
        <w:pStyle w:val="Heading2"/>
      </w:pPr>
      <w:r>
        <w:t xml:space="preserve">Пункт 8</w:t>
      </w:r>
    </w:p>
    <w:p>
      <w:r>
        <w:t xml:space="preserve">8. В графе 4 Формы указывается общее количество рыбаков, числящихся у пользователя на период отчетности.</w:t>
      </w:r>
    </w:p>
    <w:p>
      <w:pPr>
        <w:pStyle w:val="Heading2"/>
      </w:pPr>
      <w:r>
        <w:t xml:space="preserve">Пункт 9</w:t>
      </w:r>
    </w:p>
    <w:p>
      <w:r>
        <w:t xml:space="preserve">9. В графе 5 Формы указывается общее количество самоходного флота, в том числе марка и год выпуска, находящегося в наличии у пользователя животного мира.</w:t>
      </w:r>
    </w:p>
    <w:p>
      <w:pPr>
        <w:pStyle w:val="Heading2"/>
      </w:pPr>
      <w:r>
        <w:t xml:space="preserve">Пункт 10</w:t>
      </w:r>
    </w:p>
    <w:p>
      <w:r>
        <w:t xml:space="preserve">10. В графе 6 Формы указывается общее количество несамоходного флота находящегося в наличии у пользователя животного мира.</w:t>
      </w:r>
    </w:p>
    <w:p>
      <w:pPr>
        <w:pStyle w:val="Heading2"/>
      </w:pPr>
      <w:r>
        <w:t xml:space="preserve">Пункт 11</w:t>
      </w:r>
    </w:p>
    <w:p>
      <w:r>
        <w:t xml:space="preserve">11. В графе 7 Формы указывается общее количество транспортных средств в наличии у пользователя животного мира.</w:t>
      </w:r>
    </w:p>
    <w:p>
      <w:pPr>
        <w:pStyle w:val="Heading2"/>
      </w:pPr>
      <w:r>
        <w:t xml:space="preserve">Пункт 12</w:t>
      </w:r>
    </w:p>
    <w:p>
      <w:r>
        <w:t xml:space="preserve">12. В графе 8 Формы указывается общее количество орудий лова, находящихся в наличии у пользователя животного мира, в том числе: невода, волокуши, ставные сети, вентеря, крючковые снасти и другие виды орудий лова.</w:t>
      </w:r>
    </w:p>
    <w:p>
      <w:pPr>
        <w:pStyle w:val="Heading2"/>
      </w:pPr>
      <w:r>
        <w:t xml:space="preserve">Пункт 13</w:t>
      </w:r>
    </w:p>
    <w:p>
      <w:r>
        <w:t xml:space="preserve">13. В графе 9 Формы указывается общее количество материально технической базы, технологическое оборудования у пользователя животного мира (при его наличии), цеха коптильные, цеха филейные, цеха рыбной муки (тонн/сутки) в том числе: холодильного оборудования у пользователя животного мира (при его наличии), холодильники (тонн/сутки), ледогенераторы (тонн/сутки), ледники (квадратный метр), термоконтейнеры (кубометр).</w:t>
      </w:r>
    </w:p>
    <w:p>
      <w:r>
        <w:t xml:space="preserve">|  | Приложение 8 к приказу Министр экологии, геологии и природных ресурсов Республики Казахстан от 15 сентября 2022 года № 614 |</w:t>
      </w:r>
    </w:p>
    <w:p>
      <w:r>
        <w:t xml:space="preserve">|---|---|</w:t>
      </w:r>
    </w:p>
    <w:p>
      <w:r>
        <w:t xml:space="preserve">|  | Приложение 8 к приказу исполняющего обязанности Министра окружающей среды и водных ресурсов Республики Казахстан от 29 ноября 2013 года № 363-Ө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Глава Сведения по субъектам, занятым выращиванием рыбы</w:t>
      </w:r>
    </w:p>
    <w:p>
      <w:pPr>
        <w:pStyle w:val="Heading2"/>
      </w:pPr>
      <w:r>
        <w:t xml:space="preserve">Глава Отчетный период ___________ 20 ___ года</w:t>
      </w:r>
    </w:p>
    <w:p>
      <w:pPr>
        <w:pStyle w:val="Heading2"/>
      </w:pPr>
      <w:r>
        <w:t xml:space="preserve">Текст</w:t>
      </w:r>
    </w:p>
    <w:p>
      <w:r>
        <w:t xml:space="preserve">Индекс: 8-рх. Периодичность: годовая. Представляют: субъекты, занятые выращиванием рыбы, пользователи животного мира (рыбных ресурсов) а также территориальные подразделения Комитета рыбного хозяйства Министерства экологии, геологии и природных ресурсов Республики Казахстан Куда представляется форма: в территориальные подразделения Комитета рыбного хозяйства Министерства экологии, геологии и природных ресурсов Республики Казахстан для дальнейшего представления территориальными подразделениями в Комитет рыбного хозяйства Министерства экологии, геологии и природных ресурсов Республики Казахстан. Срок представления: для субъектов занятых выращиванием рыбы и пользователей животного мира в территориальные подразделения Комитета рыбного хозяйства Министерства экологии, геологии и природных ресурсов Республики Казахстан не позднее 10 января года, следующего за отчетным периодом; для территориальных органов в Комитет рыбного хозяйства Министерства экологии, геологии и природных ресурсов Республики Казахстан – не позднее 15 января года, следующего за отчетным периодом.</w:t>
      </w:r>
    </w:p>
    <w:p>
      <w:r>
        <w:t xml:space="preserve">| № | Наименование водоема /участка и (или) рыбоводного хозяйства | Основной и вторичный вид деятельности (указать код ОКЭД) | Выращиваемые виды | Объем выращенной рыбы и других водных животных | Производственная мощность (тонн в год) | Год образования рыбоводного хозяйства (постройки производственной базы) |</w:t>
      </w:r>
    </w:p>
    <w:p>
      <w:r>
        <w:t xml:space="preserve">|---|---|---|---|---|---|---|</w:t>
      </w:r>
    </w:p>
    <w:p>
      <w:r>
        <w:t xml:space="preserve">| рыб и других водных животных | ракообразных |  |  |  |  |  |</w:t>
      </w:r>
    </w:p>
    <w:p>
      <w:r>
        <w:t xml:space="preserve">| план выращивания по видам, тонн | фактически выращено по видам тонн / тыс. тенге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Источник рыбопосадочного материала | Источник водоснабжения | Параметры по типам рыбоводного хозяйства | Объем выращенного рыбопосадочного материала (личинок, сеголеток, годовиков) (объем каждого по отдельности) тыс. штук |  |  |  |</w:t>
      </w:r>
    </w:p>
    <w:p>
      <w:r>
        <w:t xml:space="preserve">|---|---|---|---|---|---|---|</w:t>
      </w:r>
    </w:p>
    <w:p>
      <w:r>
        <w:t xml:space="preserve">| ОТРХ площадь (гектар) | площадь садков (метр куб) | У З В (метр куб) | площадь прудов (гектар) | отгороженные участки и заливы | бассейны (кв. метр) | другие (гектар или метр куб)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Затраты на рыбопасодочный материал (тыс. тенге) | Объем выращенного ремонтно-маточного поголовья, штук/ тыс. тенге | Затраты на приобретение в отчетном периоде ремонтно-маточного стада (тыс. тенге) | Затраты на разработку РБО (тыс. тенге) | Затраты на приобретение лекарственных препаратов (тыс. тенге) | Затраты на комбикорма (тыс. тенге) | Затраты на электроэнергию для выращивания рыбы и других водных животных (тыс. тенге) | Затраты на минеральные удобрения для выращивания рыбы и других водных животных (тыс. тенге) |</w:t>
      </w:r>
    </w:p>
    <w:p>
      <w:r>
        <w:t xml:space="preserve">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Объем экспортированной рыбы, тонн/ тыс. тенге | Затраты при инвестиционных вложениях (тыс. тенге) | Среднегодовая численность работников занятых | Месячная заработная плата работников в разрезе должностей тыс. тенге | Банковские реквезиты рыбоводного хозяйства | Фамилия, имя, отчество (при его наличии) руководителя |</w:t>
      </w:r>
    </w:p>
    <w:p>
      <w:r>
        <w:t xml:space="preserve">|---|---|---|---|---|---|</w:t>
      </w:r>
    </w:p>
    <w:p>
      <w:r>
        <w:t xml:space="preserve">| в выращивании | в переработке рыбы |  |  |  |  |</w:t>
      </w:r>
    </w:p>
    <w:p>
      <w:pPr>
        <w:pStyle w:val="Heading2"/>
      </w:pPr>
      <w:r>
        <w:t xml:space="preserve">Текст</w:t>
      </w:r>
    </w:p>
    <w:p>
      <w:r>
        <w:t xml:space="preserve">Расшифровка аббревиатур: ОТРХ – озерно-товарное рыбоводное хозяйство; УЗВ – установка замкнутого водоснабжения (водооборота).</w:t>
      </w:r>
    </w:p>
    <w:p>
      <w:r>
        <w:t xml:space="preserve">|  | Приложение к форме, предназначенной для сбора административных данных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предназначенной для сбора административных данных</w:t>
      </w:r>
    </w:p>
    <w:p>
      <w:pPr>
        <w:pStyle w:val="Heading2"/>
      </w:pPr>
      <w:r>
        <w:t xml:space="preserve">Глава Сведения по субъектам, занятым выращиванием рыбы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Форма, предназначенная для сбора административных данных "Сведения по субъектам, занятым выращиванием рыбы" (далее – Форма) разработана в соответствии с подпунктом 3) пункта 1 статьи 9 Закона Республики Казахстан "Об охране, воспроизводстве и использовании животного мира" (далее – Закон).</w:t>
      </w:r>
    </w:p>
    <w:p>
      <w:r>
        <w:t xml:space="preserve">Основная задача ведения данной Формы носит информационный характер о субъектах, занятых в сфере рыбного хозяйства.</w:t>
      </w:r>
    </w:p>
    <w:p>
      <w:r>
        <w:t xml:space="preserve">Пользователи животным миром – физические и юридические лица, которым в соответствии Законом предоставлено право пользования животным миром.</w:t>
      </w:r>
    </w:p>
    <w:p>
      <w:r>
        <w:t xml:space="preserve">Озерно-товарное рыбоводное хозяйство – вид хозяйственной деятельности по выращиванию рыб и других водных животных в полувольных контролируемых условиях путем полной или частичной замены ихтиофауны в естественных и искусственных водоемах.</w:t>
      </w:r>
    </w:p>
    <w:p>
      <w:r>
        <w:t xml:space="preserve">Садковое рыбоводное хозяйство – вид хозяйственной деятельности по выращиванию рыб и других водных животных в специальных устройствах (садках), расположенных в естественных и искусственных водоемах и позволяющих содержать их в полувольных контролируемых условиях.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пользователями животного мира и предоставляется в территориальные подразделения Комитета рыбного хозяйства Министерства экологии, геологии и природных ресурсов Республики Казахстан один раз в год, не позднее 10 января года, следующего за отчетным периодом для дальнейшего представления территориальными подразделениями в Комитет рыбного хозяйства Министерства экологии, геологии и природных ресурсов Республики Казахстан не позднее 15 января года, следующего за отчетным периодом.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и предоставляется с нарастающим итогом за год на основании данных первичного учета.</w:t>
      </w:r>
    </w:p>
    <w:p>
      <w:pPr>
        <w:pStyle w:val="Heading2"/>
      </w:pPr>
      <w:r>
        <w:t xml:space="preserve">Пункт 4</w:t>
      </w:r>
    </w:p>
    <w:p>
      <w:r>
        <w:t xml:space="preserve">4. Форму при заполнении подписывает пользователь животного мира, исполнитель, затем при направлении в Комитет рыбного хозяйства Министерства экологии, геологии и природных ресурсов Республики Казахстан – руководитель территориального подразделения ведомства уполномоченного органа. В случае их отсутствия – Форму подписывает, лица, исполняющие их обязанности.</w:t>
      </w:r>
    </w:p>
    <w:p>
      <w:pPr>
        <w:pStyle w:val="Heading2"/>
      </w:pPr>
      <w:r>
        <w:t xml:space="preserve">Глава 2 Пояснение по заполнению формы сведения</w:t>
      </w:r>
    </w:p>
    <w:p>
      <w:pPr>
        <w:pStyle w:val="Heading2"/>
      </w:pPr>
      <w:r>
        <w:t xml:space="preserve">Пункт 5</w:t>
      </w:r>
    </w:p>
    <w:p>
      <w:r>
        <w:t xml:space="preserve">5. В графе 1 Формы "Номер по порядку" указывается нумерация по порядку, и последующая информация не должна прерывать нумерацию по порядку;</w:t>
      </w:r>
    </w:p>
    <w:p>
      <w:pPr>
        <w:pStyle w:val="Heading2"/>
      </w:pPr>
      <w:r>
        <w:t xml:space="preserve">Пункт 6</w:t>
      </w:r>
    </w:p>
    <w:p>
      <w:r>
        <w:t xml:space="preserve">6. В графе 2 Формы указывается наименование водоема/участка и рыбоводного хозяйства;</w:t>
      </w:r>
    </w:p>
    <w:p>
      <w:pPr>
        <w:pStyle w:val="Heading2"/>
      </w:pPr>
      <w:r>
        <w:t xml:space="preserve">Пункт 7</w:t>
      </w:r>
    </w:p>
    <w:p>
      <w:r>
        <w:t xml:space="preserve">7. В графе 3 Формы указывается основной и вторичный вид деятельности (указать код ОКЭД);</w:t>
      </w:r>
    </w:p>
    <w:p>
      <w:pPr>
        <w:pStyle w:val="Heading2"/>
      </w:pPr>
      <w:r>
        <w:t xml:space="preserve">Пункт 8</w:t>
      </w:r>
    </w:p>
    <w:p>
      <w:r>
        <w:t xml:space="preserve">8. В графе 4 Формы указывается выращиваемые виды рыб и ракообразных;</w:t>
      </w:r>
    </w:p>
    <w:p>
      <w:pPr>
        <w:pStyle w:val="Heading2"/>
      </w:pPr>
      <w:r>
        <w:t xml:space="preserve">Пункт 9</w:t>
      </w:r>
    </w:p>
    <w:p>
      <w:r>
        <w:t xml:space="preserve">9. В графе 5 Формы указывается объем выращенной рыбы и других водных животных по плану выращивания (тонн) и выращенный фактический объем по видам (тонн/ тысяч тенге)</w:t>
      </w:r>
    </w:p>
    <w:p>
      <w:pPr>
        <w:pStyle w:val="Heading2"/>
      </w:pPr>
      <w:r>
        <w:t xml:space="preserve">Пункт 10</w:t>
      </w:r>
    </w:p>
    <w:p>
      <w:r>
        <w:t xml:space="preserve">10. В графе 6 Формы указывается производственная мощность рыбохозяйственного предприятия (тонн в год)</w:t>
      </w:r>
    </w:p>
    <w:p>
      <w:pPr>
        <w:pStyle w:val="Heading2"/>
      </w:pPr>
      <w:r>
        <w:t xml:space="preserve">Пункт 11</w:t>
      </w:r>
    </w:p>
    <w:p>
      <w:r>
        <w:t xml:space="preserve">11. В графе 7 Формы указывается год образования рыбоводного хозяйства (постройки производственной базы);</w:t>
      </w:r>
    </w:p>
    <w:p>
      <w:pPr>
        <w:pStyle w:val="Heading2"/>
      </w:pPr>
      <w:r>
        <w:t xml:space="preserve">Пункт 12</w:t>
      </w:r>
    </w:p>
    <w:p>
      <w:r>
        <w:t xml:space="preserve">12. В графе 8 Формы указывается источник рыбопосадочного материала;</w:t>
      </w:r>
    </w:p>
    <w:p>
      <w:pPr>
        <w:pStyle w:val="Heading2"/>
      </w:pPr>
      <w:r>
        <w:t xml:space="preserve">Пункт 13</w:t>
      </w:r>
    </w:p>
    <w:p>
      <w:r>
        <w:t xml:space="preserve">13. В графе 9 Формы указывается источник водоснабжения;</w:t>
      </w:r>
    </w:p>
    <w:p>
      <w:pPr>
        <w:pStyle w:val="Heading2"/>
      </w:pPr>
      <w:r>
        <w:t xml:space="preserve">Пункт 14</w:t>
      </w:r>
    </w:p>
    <w:p>
      <w:r>
        <w:t xml:space="preserve">14. В графе 10 Формы указывается тип рыбоводного хозяйства, ОТРХ (озерно-товарное рыбоводное хозяйство) садковая, прудовая, УЗВ (установка замкнутого водоснабжения) бассейновая и общая площадь рыбоводного хозяйства;</w:t>
      </w:r>
    </w:p>
    <w:p>
      <w:pPr>
        <w:pStyle w:val="Heading2"/>
      </w:pPr>
      <w:r>
        <w:t xml:space="preserve">Пункт 15</w:t>
      </w:r>
    </w:p>
    <w:p>
      <w:r>
        <w:t xml:space="preserve">15. В графе 11 Формы указывается объем выращенного рыбопосадочного материала (личинок, сеголеток, годовиков) (объем каждого по отдельности) (тысяч штук);</w:t>
      </w:r>
    </w:p>
    <w:p>
      <w:pPr>
        <w:pStyle w:val="Heading2"/>
      </w:pPr>
      <w:r>
        <w:t xml:space="preserve">Пункт 16</w:t>
      </w:r>
    </w:p>
    <w:p>
      <w:r>
        <w:t xml:space="preserve">16. В графе 12 Формы указываются затраты на рыбопосадочный материал;</w:t>
      </w:r>
    </w:p>
    <w:p>
      <w:pPr>
        <w:pStyle w:val="Heading2"/>
      </w:pPr>
      <w:r>
        <w:t xml:space="preserve">Пункт 17</w:t>
      </w:r>
    </w:p>
    <w:p>
      <w:r>
        <w:t xml:space="preserve">17. В графе 13 Формы указывается объем выращенного ремонтно-маточного поголовья, (штук/ тысяч тенге);</w:t>
      </w:r>
    </w:p>
    <w:p>
      <w:pPr>
        <w:pStyle w:val="Heading2"/>
      </w:pPr>
      <w:r>
        <w:t xml:space="preserve">Пункт 18</w:t>
      </w:r>
    </w:p>
    <w:p>
      <w:r>
        <w:t xml:space="preserve">18. В графе 14 Формы указываются затраты на приобретение в отчетном периоде ремонтно-маточного стадо;</w:t>
      </w:r>
    </w:p>
    <w:p>
      <w:pPr>
        <w:pStyle w:val="Heading2"/>
      </w:pPr>
      <w:r>
        <w:t xml:space="preserve">Пункт 19</w:t>
      </w:r>
    </w:p>
    <w:p>
      <w:r>
        <w:t xml:space="preserve">19. В графе 15 Формы указываются затраты на разработки РБО в отчетном периоде;</w:t>
      </w:r>
    </w:p>
    <w:p>
      <w:pPr>
        <w:pStyle w:val="Heading2"/>
      </w:pPr>
      <w:r>
        <w:t xml:space="preserve">Пункт 20</w:t>
      </w:r>
    </w:p>
    <w:p>
      <w:r>
        <w:t xml:space="preserve">20. В графе 16 Формы указываются затраты на приобретение лекарственных препаратов в отчетном периоде;</w:t>
      </w:r>
    </w:p>
    <w:p>
      <w:pPr>
        <w:pStyle w:val="Heading2"/>
      </w:pPr>
      <w:r>
        <w:t xml:space="preserve">Пункт 21</w:t>
      </w:r>
    </w:p>
    <w:p>
      <w:r>
        <w:t xml:space="preserve">21. В графе 17 Формы указываются затраты на комбикорма (тысяч тенге);</w:t>
      </w:r>
    </w:p>
    <w:p>
      <w:pPr>
        <w:pStyle w:val="Heading2"/>
      </w:pPr>
      <w:r>
        <w:t xml:space="preserve">Пункт 22</w:t>
      </w:r>
    </w:p>
    <w:p>
      <w:r>
        <w:t xml:space="preserve">22. В графе 18 Формы указываются затраты на электроэнергию (тысяч тенге);</w:t>
      </w:r>
    </w:p>
    <w:p>
      <w:pPr>
        <w:pStyle w:val="Heading2"/>
      </w:pPr>
      <w:r>
        <w:t xml:space="preserve">Пункт 23</w:t>
      </w:r>
    </w:p>
    <w:p>
      <w:r>
        <w:t xml:space="preserve">23. В графе 19 Формы указываются затраты на минеральные удобрения (тысяч тенге);</w:t>
      </w:r>
    </w:p>
    <w:p>
      <w:pPr>
        <w:pStyle w:val="Heading2"/>
      </w:pPr>
      <w:r>
        <w:t xml:space="preserve">Пункт 24</w:t>
      </w:r>
    </w:p>
    <w:p>
      <w:r>
        <w:t xml:space="preserve">24. В графе 20 Формы указывается объем экспортированной рыбы, (тонн/ тысяч тенге) ;</w:t>
      </w:r>
    </w:p>
    <w:p>
      <w:pPr>
        <w:pStyle w:val="Heading2"/>
      </w:pPr>
      <w:r>
        <w:t xml:space="preserve">Пункт 25</w:t>
      </w:r>
    </w:p>
    <w:p>
      <w:r>
        <w:t xml:space="preserve">25. В графе 21 Формы указываются затраты при инвестиционных вложениях (тысяч тенге) ;</w:t>
      </w:r>
    </w:p>
    <w:p>
      <w:pPr>
        <w:pStyle w:val="Heading2"/>
      </w:pPr>
      <w:r>
        <w:t xml:space="preserve">Пункт 26</w:t>
      </w:r>
    </w:p>
    <w:p>
      <w:r>
        <w:t xml:space="preserve">26. В графе 22 Формы указываются среднегодовая численность работников, занятых в выращивании и переработке рыбы;</w:t>
      </w:r>
    </w:p>
    <w:p>
      <w:pPr>
        <w:pStyle w:val="Heading2"/>
      </w:pPr>
      <w:r>
        <w:t xml:space="preserve">Пункт 27</w:t>
      </w:r>
    </w:p>
    <w:p>
      <w:r>
        <w:t xml:space="preserve">27. В графе 23 Формы указывается месячная заработная плата работников в разрезе должностей тыс. тенге. ;</w:t>
      </w:r>
    </w:p>
    <w:p>
      <w:pPr>
        <w:pStyle w:val="Heading2"/>
      </w:pPr>
      <w:r>
        <w:t xml:space="preserve">Пункт 28</w:t>
      </w:r>
    </w:p>
    <w:p>
      <w:r>
        <w:t xml:space="preserve">28. В графе 24 Формы указываются Банковские реквизиты предприятия;</w:t>
      </w:r>
    </w:p>
    <w:p>
      <w:pPr>
        <w:pStyle w:val="Heading2"/>
      </w:pPr>
      <w:r>
        <w:t xml:space="preserve">Пункт 29</w:t>
      </w:r>
    </w:p>
    <w:p>
      <w:r>
        <w:t xml:space="preserve">29. В графе 25 Формы указываются Фамилия, имя, отчество (при его наличии) руководителя предприятия.</w:t>
      </w:r>
    </w:p>
    <w:p>
      <w:r>
        <w:t xml:space="preserve">|  | Приложение 9 к приказу Министр экологии, геологии и природных ресурсов Республики Казахстан от 15 сентября 2022 года № 614 |</w:t>
      </w:r>
    </w:p>
    <w:p>
      <w:r>
        <w:t xml:space="preserve">|---|---|</w:t>
      </w:r>
    </w:p>
    <w:p>
      <w:r>
        <w:t xml:space="preserve">|  | Приложение 9 к приказу исполняющего обязанности Министра окружающей среды и водных ресурсов Республики Казахстан от 29 ноября 2013 года № 363-Ө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Глава Сведения о рыбоперерабатывающих предприятиях</w:t>
      </w:r>
    </w:p>
    <w:p>
      <w:pPr>
        <w:pStyle w:val="Heading2"/>
      </w:pPr>
      <w:r>
        <w:t xml:space="preserve">Глава Отчетный период 20 _______год (год)</w:t>
      </w:r>
    </w:p>
    <w:p>
      <w:pPr>
        <w:pStyle w:val="Heading2"/>
      </w:pPr>
      <w:r>
        <w:t xml:space="preserve">Текст</w:t>
      </w:r>
    </w:p>
    <w:p>
      <w:r>
        <w:t xml:space="preserve">Индекс: 9-рх. Периодичность: годовая. Представляют: предприятия, перерабатывающие рыбу, пользователи животного мира (рыбных ресурсов) а также территориальные подразделения Комитета рыбного хозяйства Министерства экологии, геологии и природных ресурсов Республики Казахстан. Куда представляется форма: в территориальные подразделения Комитета рыбного хозяйства Министерства экологии, геологии и природных ресурсов Республики Казахстан для дальнейшего представления территориальными подразделениями в Комитет рыбного хозяйства Министерства экологии, геологии и природных ресурсов Республики Казахстан. Срок представления: для предприятий, перерабатывающих рыбу и пользователей животного мира (рыбных ресурсов) в территориальные подразделения Комитета рыбного хозяйства Министерства экологии, геологии и природных ресурсов Республики Казахстан не позднее 10 января года, следующего за отчетным периодом; для территориальных органов в Комитет рыбного хозяйства Министерства экологии, геологии и природных ресурсов Республики Казахстан – не позднее 15 января года, следующего за отчетным периодом.</w:t>
      </w:r>
    </w:p>
    <w:p>
      <w:r>
        <w:t xml:space="preserve">| № | Наименование рыбной продукции | производственная мощность предприятия | cырье для переработки (тонн) | коэффициент перерасчета выхода готовой продукции | объем конечной переработанной рыбной продукции для реализации (тонн) | источники сырья (тонн) | регионы сбыта в Республике Казахстан | экспорт (страна) | среднегодовая численность работников занятых на переработке рыбной продукции (человек) |  |  |  |  |</w:t>
      </w:r>
    </w:p>
    <w:p>
      <w:r>
        <w:t xml:space="preserve">|---|---|---|---|---|---|---|---|---|---|---|---|---|---|</w:t>
      </w:r>
    </w:p>
    <w:p>
      <w:r>
        <w:t xml:space="preserve">| тонн в сутки | тонн в год | собственный вылов | приобретено | океаническая рыба | выращенная рыба |  |  |  |  |  |  |  |  |</w:t>
      </w:r>
    </w:p>
    <w:p>
      <w:r>
        <w:t xml:space="preserve">| 1 | 2 | 3 | 4 | 5 | 6 | 7 | 8 | 9 | 10 |  |  |  |  |</w:t>
      </w:r>
    </w:p>
    <w:p>
      <w:r>
        <w:t xml:space="preserve">| 1 | живая рыба |  |  |  |  |  |  |  |  |  |  |  |  |</w:t>
      </w:r>
    </w:p>
    <w:p>
      <w:r>
        <w:t xml:space="preserve">| 2 | охлажденно-мороженная рыба |  |  |  |  |  |  |  |  |  |  |  |  |</w:t>
      </w:r>
    </w:p>
    <w:p>
      <w:r>
        <w:t xml:space="preserve">| в том числе рыба раздельная: |  |  |  |  |  |  |  |  |  |  |  |  |  |</w:t>
      </w:r>
    </w:p>
    <w:p>
      <w:r>
        <w:t xml:space="preserve">| - филе |  |  |  |  |  |  |  |  |  |  |  |  |  |</w:t>
      </w:r>
    </w:p>
    <w:p>
      <w:r>
        <w:t xml:space="preserve">| - потрошенная с головой |  |  |  |  |  |  |  |  |  |  |  |  |  |</w:t>
      </w:r>
    </w:p>
    <w:p>
      <w:r>
        <w:t xml:space="preserve">| - тушка без головы |  |  |  |  |  |  |  |  |  |  |  |  |  |</w:t>
      </w:r>
    </w:p>
    <w:p>
      <w:r>
        <w:t xml:space="preserve">| - другие виды разделки |  |  |  |  |  |  |  |  |  |  |  |  |  |</w:t>
      </w:r>
    </w:p>
    <w:p>
      <w:r>
        <w:t xml:space="preserve">| 3 | вяленая рыба |  |  |  |  |  |  |  |  |  |  |  |  |</w:t>
      </w:r>
    </w:p>
    <w:p>
      <w:r>
        <w:t xml:space="preserve">| 4 | копченая рыба |  |  |  |  |  |  |  |  |  |  |  |  |</w:t>
      </w:r>
    </w:p>
    <w:p>
      <w:r>
        <w:t xml:space="preserve">| 5 | консервы рыбные (туб/тонн) |  |  |  |  |  |  |  |  |  |  |  |  |</w:t>
      </w:r>
    </w:p>
    <w:p>
      <w:r>
        <w:t xml:space="preserve">| 6 | пресервы рыбные (туб/тонн) |  |  |  |  |  |  |  |  |  |  |  |  |</w:t>
      </w:r>
    </w:p>
    <w:p>
      <w:r>
        <w:t xml:space="preserve">| 7 | фарш, субпродукты и другие (ракообразные, моллюски) |  |  |  |  |  |  |  |  |  |  |  |  |</w:t>
      </w:r>
    </w:p>
    <w:p>
      <w:r>
        <w:t xml:space="preserve">| 8 | мука кормовая рыбная |  |  |  |  |  |  |  |  |  |  |  |  |</w:t>
      </w:r>
    </w:p>
    <w:p>
      <w:r>
        <w:t xml:space="preserve">| 9 | рыбий жир |  |  |  |  |  |  |  |  |  |  |  |  |</w:t>
      </w:r>
    </w:p>
    <w:p>
      <w:r>
        <w:t xml:space="preserve">| Всего |  |  |  |  |  |  |  |  |  |  |  |  |  |</w:t>
      </w:r>
    </w:p>
    <w:p>
      <w:r>
        <w:t xml:space="preserve">| ______________________________________________ | _________________________ | Место для печати (при наличии) |  |  |  |  |  |  |  |  |  |  |  |</w:t>
      </w:r>
    </w:p>
    <w:p>
      <w:r>
        <w:t xml:space="preserve">| Юридический адрес местонахождения предприятия | Фамилия, имя, отчество (при его наличии) руководителя предприятия |  |  |  |  |  |  |  |  |  |  |  |  |</w:t>
      </w:r>
    </w:p>
    <w:p>
      <w:r>
        <w:t xml:space="preserve">| ________________________________________________ | _________________________ |  |  |  |  |  |  |  |  |  |  |  |  |</w:t>
      </w:r>
    </w:p>
    <w:p>
      <w:r>
        <w:t xml:space="preserve">| Фамилия, имя, отчество (при его наличии) исполнителя, контактный телефон, электронный адрес | Фамилия, имя, отчество (при его наличии) главного бухгалтера, контактный телефон, электронный адрес |  |  |  |  |  |  |  |  |  |  |  |  |</w:t>
      </w:r>
    </w:p>
    <w:p>
      <w:r>
        <w:t xml:space="preserve">| _________________________________________________________________ |  |  |  |  |  |  |  |  |  |  |  |  |  |</w:t>
      </w:r>
    </w:p>
    <w:p>
      <w:r>
        <w:t xml:space="preserve">| Фамилия, имя, отчество (при его наличии) руководителя или исполняющее его обязанности областной территориальной инспекции лесного хозяйства и животного мира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Пояснение по заполнению формы предназначенной для сбора административных данных приведено в приложении к настоящей форме</w:t>
      </w:r>
    </w:p>
    <w:p>
      <w:r>
        <w:t xml:space="preserve">|  | Приложение к форме, предназначенной для сбора административных данных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формы, предназначенной для сбора административных данных</w:t>
      </w:r>
    </w:p>
    <w:p>
      <w:pPr>
        <w:pStyle w:val="Heading2"/>
      </w:pPr>
      <w:r>
        <w:t xml:space="preserve">Глава Сведения о рыбоперерабатывающих предприятиях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Форма, предназначенная для сбора административных данных, "Сведения о рыбоперерабатывающих предприятиях" (далее – Форма) разработана в соответствии с подпунктом 3) пункта 1 статьи 9 Закона Республики Казахстан "Об охране, воспроизводстве и использовании животного мира" (далее – Закон).</w:t>
      </w:r>
    </w:p>
    <w:p>
      <w:r>
        <w:t xml:space="preserve">Основная задача ведения Формы носит информационный характер о субъектах, занятых в сфере рыбного хозяйства.</w:t>
      </w:r>
    </w:p>
    <w:p>
      <w:r>
        <w:t xml:space="preserve">Пользователи животным миром – физические и юридические лица, которым в соответствии Законом предоставлено право пользования животным миром.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предприятиями, перерабатывающих рыбу, а также пользователями животного мира (рыбных ресурсов) и предоставляется в территориальные подразделения Комитета рыбного хозяйства Министерства экологии, геологии и природных ресурсов Республики Казахстан не позднее 10 января года, следующего за отчетным периодом, для дальнейшего представления территориальными подразделениями в Комитет рыбного хозяйства Министерства экологии, геологии и природных ресурсов Республики Казахстан не позднее 15 января года следующего за отчетным периодом.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и предоставляется с нарастающим итогом за год на основании данных первичного учета.</w:t>
      </w:r>
    </w:p>
    <w:p>
      <w:pPr>
        <w:pStyle w:val="Heading2"/>
      </w:pPr>
      <w:r>
        <w:t xml:space="preserve">Пункт 4</w:t>
      </w:r>
    </w:p>
    <w:p>
      <w:r>
        <w:t xml:space="preserve">4. Форму при заполнении подписывают руководитель и главный бухгалтер предприятия перерабатывающего рыбу, пользователь животного мира, а также исполнитель, затем при направлении в Комитет рыбного хозяйства Министерства экологии, геологии и природных ресурсов Республики Казахстан – руководитель территориального подразделения ведомства уполномоченного органа. В случае их отсутствия – Форму подписывают, лица, исполняющие их обязанности.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5</w:t>
      </w:r>
    </w:p>
    <w:p>
      <w:r>
        <w:t xml:space="preserve">5. В графе 1 Формы "Номер по порядку" указывается нумерация по порядку, и последующая информация не должна прерывать нумерацию по порядку.</w:t>
      </w:r>
    </w:p>
    <w:p>
      <w:pPr>
        <w:pStyle w:val="Heading2"/>
      </w:pPr>
      <w:r>
        <w:t xml:space="preserve">Пункт 6</w:t>
      </w:r>
    </w:p>
    <w:p>
      <w:r>
        <w:t xml:space="preserve">6. В графе 2 Формы указывается наименование рыбной продукции.</w:t>
      </w:r>
    </w:p>
    <w:p>
      <w:pPr>
        <w:pStyle w:val="Heading2"/>
      </w:pPr>
      <w:r>
        <w:t xml:space="preserve">Пункт 7</w:t>
      </w:r>
    </w:p>
    <w:p>
      <w:r>
        <w:t xml:space="preserve">7. В графе 3 Формы указывается производственная мощность предприятия по видам переработки рыб (тонн в сутки, тонн в год).</w:t>
      </w:r>
    </w:p>
    <w:p>
      <w:pPr>
        <w:pStyle w:val="Heading2"/>
      </w:pPr>
      <w:r>
        <w:t xml:space="preserve">Пункт 8</w:t>
      </w:r>
    </w:p>
    <w:p>
      <w:r>
        <w:t xml:space="preserve">8. В графе 4 Формы указывается количество сырья, направленного для переработки (тонн).</w:t>
      </w:r>
    </w:p>
    <w:p>
      <w:pPr>
        <w:pStyle w:val="Heading2"/>
      </w:pPr>
      <w:r>
        <w:t xml:space="preserve">Пункт 9</w:t>
      </w:r>
    </w:p>
    <w:p>
      <w:r>
        <w:t xml:space="preserve">9. В графе 5 Формы указывается коэффициент перерасчета выхода готовой продукции (тонн).</w:t>
      </w:r>
    </w:p>
    <w:p>
      <w:pPr>
        <w:pStyle w:val="Heading2"/>
      </w:pPr>
      <w:r>
        <w:t xml:space="preserve">Пункт 10</w:t>
      </w:r>
    </w:p>
    <w:p>
      <w:r>
        <w:t xml:space="preserve">10. В графе 6 Формы указывается объем конечной переработанной рыбной продукции для реализации (тонн).</w:t>
      </w:r>
    </w:p>
    <w:p>
      <w:pPr>
        <w:pStyle w:val="Heading2"/>
      </w:pPr>
      <w:r>
        <w:t xml:space="preserve">Пункт 11</w:t>
      </w:r>
    </w:p>
    <w:p>
      <w:r>
        <w:t xml:space="preserve">11. В графе 7 Формы указываются источники сырья: собственный вылов, приобретенный у других предприятий, использованная океаническая или выращенная рыба (тонн).</w:t>
      </w:r>
    </w:p>
    <w:p>
      <w:pPr>
        <w:pStyle w:val="Heading2"/>
      </w:pPr>
      <w:r>
        <w:t xml:space="preserve">Пункт 12</w:t>
      </w:r>
    </w:p>
    <w:p>
      <w:r>
        <w:t xml:space="preserve">12. В графе 8 Формы указывается регион сбыта готовой рыбной продукции в Казахстане.</w:t>
      </w:r>
    </w:p>
    <w:p>
      <w:pPr>
        <w:pStyle w:val="Heading2"/>
      </w:pPr>
      <w:r>
        <w:t xml:space="preserve">Пункт 13</w:t>
      </w:r>
    </w:p>
    <w:p>
      <w:r>
        <w:t xml:space="preserve">13. В графе 9 Формы указывается страна, в которую экспортирована готовая рыбная продукция.</w:t>
      </w:r>
    </w:p>
    <w:p>
      <w:pPr>
        <w:pStyle w:val="Heading2"/>
      </w:pPr>
      <w:r>
        <w:t xml:space="preserve">Пункт 14</w:t>
      </w:r>
    </w:p>
    <w:p>
      <w:r>
        <w:t xml:space="preserve">14. В графе 10 Формы указывается среднегодовая численность работников, занятых на переработке рыбной продукции (человек).</w:t>
      </w:r>
    </w:p>
    <w:p>
      <w:r>
        <w:t xml:space="preserve">|  | Приложение 10 к приказу Министр экологии, геологии и природных ресурсов Республики Казахстан от 15 сентября 2022 года № 614 |</w:t>
      </w:r>
    </w:p>
    <w:p>
      <w:r>
        <w:t xml:space="preserve">|---|---|</w:t>
      </w:r>
    </w:p>
    <w:p>
      <w:r>
        <w:t xml:space="preserve">|  | Приложение 10 к приказу исполняющего обязанности Министра окружающей среды и водных ресурсов Республики Казахстан от 29 ноября 2013 года № 363-Ө |</w:t>
      </w:r>
    </w:p>
    <w:p>
      <w:pPr>
        <w:pStyle w:val="Heading2"/>
      </w:pPr>
      <w:r>
        <w:t xml:space="preserve">Глава Форма, предназначенная для сбора административных данных</w:t>
      </w:r>
    </w:p>
    <w:p>
      <w:pPr>
        <w:pStyle w:val="Heading2"/>
      </w:pPr>
      <w:r>
        <w:t xml:space="preserve">Глава Сведения о контрольно-инспекционной деятельности территориальных органов в части охраны рыбных ресурсов</w:t>
      </w:r>
    </w:p>
    <w:p>
      <w:pPr>
        <w:pStyle w:val="Heading2"/>
      </w:pPr>
      <w:r>
        <w:t xml:space="preserve">Глава Отчетный период ___________20 ___ года (месяц)</w:t>
      </w:r>
    </w:p>
    <w:p>
      <w:pPr>
        <w:pStyle w:val="Heading2"/>
      </w:pPr>
      <w:r>
        <w:t xml:space="preserve">Текст</w:t>
      </w:r>
    </w:p>
    <w:p>
      <w:r>
        <w:t xml:space="preserve">Индекс: 10-рх. Периодичность: ежемесячная. Представляют: территориальные подразделения Комитета рыбного хозяйства Министерства экологии, геологии и природных ресурсов Республики Казахстан. Куда представляется форма: в Комитет рыбного хозяйства Министерства экологии, геологии и природных ресурсов Республики Казахстан. Срок представления: территориальные подразделения ежемесячно не позднее 5 числа представляют в Комитета рыбного хозяйства Министерства экологии, геологии и природных ресурсов Республики Казахстан.</w:t>
      </w:r>
    </w:p>
    <w:p>
      <w:r>
        <w:t xml:space="preserve">| № | Наименование показателей | количество (единица измерения) | за отчетный период | сначала года |</w:t>
      </w:r>
    </w:p>
    <w:p>
      <w:r>
        <w:t xml:space="preserve">|---|---|---|---|---|</w:t>
      </w:r>
    </w:p>
    <w:p>
      <w:r>
        <w:t xml:space="preserve">| 1 | составлено протоколов о нарушении рыбоохранного законодательства, из них: | количество протоколов/ человек |  |  |</w:t>
      </w:r>
    </w:p>
    <w:p>
      <w:r>
        <w:t xml:space="preserve">| 1.1 | за загрязнение водоемов |  |  |  |</w:t>
      </w:r>
    </w:p>
    <w:p>
      <w:r>
        <w:t xml:space="preserve">| 1.2 | за нарушение режима судоходства |  |  |  |</w:t>
      </w:r>
    </w:p>
    <w:p>
      <w:r>
        <w:t xml:space="preserve">| 1.3 | за незаконный лов рыбы |  |  |  |</w:t>
      </w:r>
    </w:p>
    <w:p>
      <w:r>
        <w:t xml:space="preserve">| 1.4 | за незаконное приобретение, сбыт, провоз, ввоз, вывоз, хранение рыбных ресурсов и других водных животных |  |  |  |</w:t>
      </w:r>
    </w:p>
    <w:p>
      <w:r>
        <w:t xml:space="preserve">| 2 | рассмотрено административных материалов инспекцией |  |  |  |</w:t>
      </w:r>
    </w:p>
    <w:p>
      <w:r>
        <w:t xml:space="preserve">| 2.1 | количество дел об административных правонарушениях, направленных в суд |  |  |  |</w:t>
      </w:r>
    </w:p>
    <w:p>
      <w:r>
        <w:t xml:space="preserve">| привлечено судом к административной ответственности |  |  |  |  |</w:t>
      </w:r>
    </w:p>
    <w:p>
      <w:r>
        <w:t xml:space="preserve">| в процессе рассмотрения в суде |  |  |  |  |</w:t>
      </w:r>
    </w:p>
    <w:p>
      <w:r>
        <w:t xml:space="preserve">| 3 | передано дел на нарушителей рыбоохранного законодательства в следственные органы, из них | дел/человек |  |  |</w:t>
      </w:r>
    </w:p>
    <w:p>
      <w:r>
        <w:t xml:space="preserve">| 3.1 | возбуждено уголовных дел |  |  |  |</w:t>
      </w:r>
    </w:p>
    <w:p>
      <w:r>
        <w:t xml:space="preserve">| 3.1.2 | направлено уголовных дел в суд |  |  |  |</w:t>
      </w:r>
    </w:p>
    <w:p>
      <w:r>
        <w:t xml:space="preserve">| 3.1.3 | привлечено судом к уголовной ответственности |  |  |  |</w:t>
      </w:r>
    </w:p>
    <w:p>
      <w:r>
        <w:t xml:space="preserve">| 3.1.4 | в процессе рассмотрения в суде |  |  |  |</w:t>
      </w:r>
    </w:p>
    <w:p>
      <w:r>
        <w:t xml:space="preserve">| 3.2 | отказано в возбуждении уголовного дела и рассмотрено по производству об административных правонарушениях, из них |  |  |  |</w:t>
      </w:r>
    </w:p>
    <w:p>
      <w:r>
        <w:t xml:space="preserve">| 3.2.1 | инспекцией |  |  |  |</w:t>
      </w:r>
    </w:p>
    <w:p>
      <w:r>
        <w:t xml:space="preserve">| 3.2.2 | судом |  |  |  |</w:t>
      </w:r>
    </w:p>
    <w:p>
      <w:r>
        <w:t xml:space="preserve">| 3.2.3 | правоохранительным органом |  |  |  |</w:t>
      </w:r>
    </w:p>
    <w:p>
      <w:r>
        <w:t xml:space="preserve">| 3.2.4 | безличные нарушения | дел |  |  |</w:t>
      </w:r>
    </w:p>
    <w:p>
      <w:r>
        <w:t xml:space="preserve">| 4 | нарушения допущены, всего | дел/человек |  |  |</w:t>
      </w:r>
    </w:p>
    <w:p>
      <w:r>
        <w:t xml:space="preserve">| 4.1 | рыбодобывающими организациями |  |  |  |</w:t>
      </w:r>
    </w:p>
    <w:p>
      <w:r>
        <w:t xml:space="preserve">| 4.2 | гражданами (физическими лицами) |  |  |  |</w:t>
      </w:r>
    </w:p>
    <w:p>
      <w:r>
        <w:t xml:space="preserve">| 4.3 | должностными лицами |  |  |  |</w:t>
      </w:r>
    </w:p>
    <w:p>
      <w:r>
        <w:t xml:space="preserve">| 4.4 | безличные нарушения | дел |  |  |</w:t>
      </w:r>
    </w:p>
    <w:p>
      <w:r>
        <w:t xml:space="preserve">| 5 | открыто нарушений совместно с сотрудниками правоохранительных органов | (количество) протоколов |  |  |</w:t>
      </w:r>
    </w:p>
    <w:p>
      <w:r>
        <w:t xml:space="preserve">| 6 | наложено штрафов всего, из них: | человек/тысяча тенге |  |  |</w:t>
      </w:r>
    </w:p>
    <w:p>
      <w:r>
        <w:t xml:space="preserve">| 6.1 | по статье 383 Кодекса Республики Казахстан от 5 июля 2014 года "Об административных правонарушениях" |  |  |  |</w:t>
      </w:r>
    </w:p>
    <w:p>
      <w:r>
        <w:t xml:space="preserve">| 6.2 | по статье 389 Кодекса Республики Казахстан от 5 июля 2014 года "Об административных правонарушениях" |  |  |  |</w:t>
      </w:r>
    </w:p>
    <w:p>
      <w:r>
        <w:t xml:space="preserve">| 6.3 | по статье 811 Кодекса Республики Казахстан от 5 июля 2014 года "Об административных правонарушениях" |  |  |  |</w:t>
      </w:r>
    </w:p>
    <w:p>
      <w:r>
        <w:t xml:space="preserve">| 6.4 | направлено дел на принудительное взыскание |  |  |  |</w:t>
      </w:r>
    </w:p>
    <w:p>
      <w:r>
        <w:t xml:space="preserve">| 7 | взыскано штрафов | человек/тысяча тенге |  |  |</w:t>
      </w:r>
    </w:p>
    <w:p>
      <w:r>
        <w:t xml:space="preserve">| 7.1. | в добровольном порядке |  |  |  |</w:t>
      </w:r>
    </w:p>
    <w:p>
      <w:r>
        <w:t xml:space="preserve">| 7.1.2 | по статье 383 Кодекса Республики Казахстан от 5 июля 2014 года "Об административных правонарушениях" |  |  |  |</w:t>
      </w:r>
    </w:p>
    <w:p>
      <w:r>
        <w:t xml:space="preserve">| 7.1.3 | по статье 389 Кодекса Республики Казахстан от 5 июля 2014 года "Об административных правонарушениях" |  |  |  |</w:t>
      </w:r>
    </w:p>
    <w:p>
      <w:r>
        <w:t xml:space="preserve">| 7.1.4 | по статье 811 Кодекса Республики Казахстан от 5 июля 2014 года "Об административных правонарушениях" |  |  |  |</w:t>
      </w:r>
    </w:p>
    <w:p>
      <w:r>
        <w:t xml:space="preserve">| 7.2. | в принудительном порядке |  |  |  |</w:t>
      </w:r>
    </w:p>
    <w:p>
      <w:r>
        <w:t xml:space="preserve">| 8 | Предъявлено за ущерб | человек/тысяча тенге |  |  |</w:t>
      </w:r>
    </w:p>
    <w:p>
      <w:r>
        <w:t xml:space="preserve">| 9 | Взыскано за ущерб | человек/тысяча тенге |  |  |</w:t>
      </w:r>
    </w:p>
    <w:p>
      <w:r>
        <w:t xml:space="preserve">| 10 | взыскано сумма штрафа прошлых лет | человек/тысяча тенге |  |  |</w:t>
      </w:r>
    </w:p>
    <w:p>
      <w:r>
        <w:t xml:space="preserve">| 11 | взыскано сумма иска прошлых лет | человек/тысяча тенге |  |  |</w:t>
      </w:r>
    </w:p>
    <w:p>
      <w:r>
        <w:t xml:space="preserve">| 12 | поступило средств от реализации конфискантов, всего | человек/тысяча тенге |  |  |</w:t>
      </w:r>
    </w:p>
    <w:p>
      <w:r>
        <w:t xml:space="preserve">| 12.1 | рыбы |  |  |  |</w:t>
      </w:r>
    </w:p>
    <w:p>
      <w:r>
        <w:t xml:space="preserve">| 12.2 | икры |  |  |  |</w:t>
      </w:r>
    </w:p>
    <w:p>
      <w:r>
        <w:t xml:space="preserve">| 12.3 | транспортных и плавательных средств |  |  |  |</w:t>
      </w:r>
    </w:p>
    <w:p>
      <w:r>
        <w:t xml:space="preserve">| 13 | изъято у нарушителей, всего | килограмм |  |  |</w:t>
      </w:r>
    </w:p>
    <w:p>
      <w:r>
        <w:t xml:space="preserve">| 13.1 | рыбы частиковых видов |  |  |  |</w:t>
      </w:r>
    </w:p>
    <w:p>
      <w:r>
        <w:t xml:space="preserve">| 13.2 | рыбы осетровых видов |  |  |  |</w:t>
      </w:r>
    </w:p>
    <w:p>
      <w:r>
        <w:t xml:space="preserve">| 13.3 | икры осетровых видов |  |  |  |</w:t>
      </w:r>
    </w:p>
    <w:p>
      <w:r>
        <w:t xml:space="preserve">| 13.4 | иных видов |  |  |  |</w:t>
      </w:r>
    </w:p>
    <w:p>
      <w:r>
        <w:t xml:space="preserve">| 14 | изъято у нарушителей орудий лова, транспортных и плавательных средств, всего | штук |  |  |</w:t>
      </w:r>
    </w:p>
    <w:p>
      <w:r>
        <w:t xml:space="preserve">| 14.1 | неводов, волокуш, бредней |  |  |  |</w:t>
      </w:r>
    </w:p>
    <w:p>
      <w:r>
        <w:t xml:space="preserve">| 14.2 | сетей |  |  |  |</w:t>
      </w:r>
    </w:p>
    <w:p>
      <w:r>
        <w:t xml:space="preserve">| 14.3 | петель и другие |  |  |  |</w:t>
      </w:r>
    </w:p>
    <w:p>
      <w:r>
        <w:t xml:space="preserve">| 14.4 | транспортных и плавательных средств | транспортных/плавательных средств |  |  |</w:t>
      </w:r>
    </w:p>
    <w:p>
      <w:r>
        <w:t xml:space="preserve">| 14.5 | средства связи |  |  |  |</w:t>
      </w:r>
    </w:p>
    <w:p>
      <w:r>
        <w:t xml:space="preserve">| 14.6 | навигаторов |  |  |  |</w:t>
      </w:r>
    </w:p>
    <w:p>
      <w:r>
        <w:t xml:space="preserve">| 14.7 | эхолотов |  |  |  |</w:t>
      </w:r>
    </w:p>
    <w:p>
      <w:r>
        <w:t xml:space="preserve">| 15 | изъято бесхозных орудий лова, автомобильных и плавательных средств, всего | штук |  |  |</w:t>
      </w:r>
    </w:p>
    <w:p>
      <w:r>
        <w:t xml:space="preserve">| 15.1 | сетей |  |  |  |</w:t>
      </w:r>
    </w:p>
    <w:p>
      <w:r>
        <w:t xml:space="preserve">| 15.2 | петель и другие |  |  |  |</w:t>
      </w:r>
    </w:p>
    <w:p>
      <w:r>
        <w:t xml:space="preserve">| 15.3 | транспортных и плавательных средств | транспортных/плавательных средств |  |  |</w:t>
      </w:r>
    </w:p>
    <w:p>
      <w:r>
        <w:t xml:space="preserve">| 15.4 | средства связи |  |  |  |</w:t>
      </w:r>
    </w:p>
    <w:p>
      <w:r>
        <w:t xml:space="preserve">| 15.5 | навигаторов |  |  |  |</w:t>
      </w:r>
    </w:p>
    <w:p>
      <w:r>
        <w:t xml:space="preserve">| 15.6 | эхолотов |  |  |  |</w:t>
      </w:r>
    </w:p>
    <w:p>
      <w:r>
        <w:t xml:space="preserve">| 16 | агитационно-массовая работа |  |  |  |</w:t>
      </w:r>
    </w:p>
    <w:p>
      <w:r>
        <w:t xml:space="preserve">| 16.1 | выступление по радио |  |  |  |</w:t>
      </w:r>
    </w:p>
    <w:p>
      <w:r>
        <w:t xml:space="preserve">| 16.2 | выступление по телевидению |  |  |  |</w:t>
      </w:r>
    </w:p>
    <w:p>
      <w:r>
        <w:t xml:space="preserve">| 16.3 | опубликовано статей |  |  |  |</w:t>
      </w:r>
    </w:p>
    <w:p>
      <w:r>
        <w:t xml:space="preserve">| 16.4 | размещено на социальной странице |  |  |  |</w:t>
      </w:r>
    </w:p>
    <w:p>
      <w:r>
        <w:t xml:space="preserve">| 17 | количество актов составленных при проверке промысловых орудий лова | штук |  |  |</w:t>
      </w:r>
    </w:p>
    <w:p>
      <w:r>
        <w:t xml:space="preserve">| при этом вскрыто нарушений | штук |  |  |  |</w:t>
      </w:r>
    </w:p>
    <w:p>
      <w:r>
        <w:t xml:space="preserve">| 18 | количество проверок водозаборов |  |  |  |</w:t>
      </w:r>
    </w:p>
    <w:p>
      <w:r>
        <w:t xml:space="preserve">| при этом вскрыто нарушений |  |  |  |  |</w:t>
      </w:r>
    </w:p>
    <w:p>
      <w:r>
        <w:t xml:space="preserve">| 19 | участие технических средств и инспекторов | единиц |  |  |</w:t>
      </w:r>
    </w:p>
    <w:p>
      <w:r>
        <w:t xml:space="preserve">| 19.1 | количество речных судов |  |  |  |</w:t>
      </w:r>
    </w:p>
    <w:p>
      <w:r>
        <w:t xml:space="preserve">| 19.2 | количество морских судов |  |  |  |</w:t>
      </w:r>
    </w:p>
    <w:p>
      <w:r>
        <w:t xml:space="preserve">| 19.3 | участие мотолодок |  |  |  |</w:t>
      </w:r>
    </w:p>
    <w:p>
      <w:r>
        <w:t xml:space="preserve">| 19.4 | количество участвовавших инспекторов |  |  |  |</w:t>
      </w:r>
    </w:p>
    <w:p>
      <w:r>
        <w:t xml:space="preserve">| 20 | организовано рыбоохранных постов |  |  |  |</w:t>
      </w:r>
    </w:p>
    <w:p>
      <w:pPr>
        <w:pStyle w:val="Heading2"/>
      </w:pPr>
      <w:r>
        <w:t xml:space="preserve">Текст</w:t>
      </w:r>
    </w:p>
    <w:p>
      <w:r>
        <w:t xml:space="preserve">Руководитель или лицо, исполняющее его обязанности: ____________________________________________ _____________ фамилия, имя, отчество (при его наличии) (подпись) (при наличии) Место печати Исполнитель: ___________________________________________ ______________ фамилия, имя, отчество (при его наличии) (подпись) Номер телефона, электронный адрес исполнителя: ______________ Пояснение по заполнению формы предназначенной для сбора административных данных приведено в приложении к настоящей Форме</w:t>
      </w:r>
    </w:p>
    <w:p>
      <w:r>
        <w:t xml:space="preserve">|  | Приложение к форме, предназначенной для сбора административных данных |</w:t>
      </w:r>
    </w:p>
    <w:p>
      <w:r>
        <w:t xml:space="preserve">|---|---|</w:t>
      </w:r>
    </w:p>
    <w:p>
      <w:pPr>
        <w:pStyle w:val="Heading2"/>
      </w:pPr>
      <w:r>
        <w:t xml:space="preserve">Глава Пояснение по заполнению формы предназначенной для сбора административных данных</w:t>
      </w:r>
    </w:p>
    <w:p>
      <w:pPr>
        <w:pStyle w:val="Heading2"/>
      </w:pPr>
      <w:r>
        <w:t xml:space="preserve">Глава Сведения о контрольно-инспекционной деятельности территориальных органов в части охраны рыбных ресурсов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Форма, предназначенная для сбора административных данных, "Сведения о контрольно-инспекционной деятельности территориальных органов в части охраны рыбных ресурсов" (далее – Форма) разработана в соответствии с подпунктом 3) пункта 1 статьи 9 Закона Республики Казахстан "Об охране, воспроизводстве и использовании животного мира".</w:t>
      </w:r>
    </w:p>
    <w:p>
      <w:r>
        <w:t xml:space="preserve">Основная задача ведения Формы носит информационный характер о контрольно-инспекционной деятельности территориальных органов в части охраны рыбных ресурсов.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территориальными подразделениями Комитета рыбного хозяйства Министерства экологии, геологии и природных ресурсов Республики Казахстан один раз в месяц, не позднее 5 числа.</w:t>
      </w:r>
    </w:p>
    <w:p>
      <w:pPr>
        <w:pStyle w:val="Heading2"/>
      </w:pPr>
      <w:r>
        <w:t xml:space="preserve">Пункт 3</w:t>
      </w:r>
    </w:p>
    <w:p>
      <w:r>
        <w:t xml:space="preserve">3. Форма заполняется и предоставляется с нарастающим итогом за год на основании данных первичного учета.</w:t>
      </w:r>
    </w:p>
    <w:p>
      <w:pPr>
        <w:pStyle w:val="Heading2"/>
      </w:pPr>
      <w:r>
        <w:t xml:space="preserve">Пункт 4</w:t>
      </w:r>
    </w:p>
    <w:p>
      <w:r>
        <w:t xml:space="preserve">4. Форму при заполнении подписывает исполнитель, руководитель территориального подразделения ведомства уполномоченного органа. В случае их отсутствия – Форму подписывает, лица, исполняющие их обязанности.</w:t>
      </w:r>
    </w:p>
    <w:p>
      <w:pPr>
        <w:pStyle w:val="Heading2"/>
      </w:pPr>
      <w:r>
        <w:t xml:space="preserve">Глава 2 Пояснение по заполнению формы</w:t>
      </w:r>
    </w:p>
    <w:p>
      <w:pPr>
        <w:pStyle w:val="Heading2"/>
      </w:pPr>
      <w:r>
        <w:t xml:space="preserve">Пункт 5</w:t>
      </w:r>
    </w:p>
    <w:p>
      <w:r>
        <w:t xml:space="preserve">5. В графе 1 Формы "Номер по порядку" указывается нумерация по порядку, и последующая информация не должна прерывать нумерацию по порядку.</w:t>
      </w:r>
    </w:p>
    <w:p>
      <w:pPr>
        <w:pStyle w:val="Heading2"/>
      </w:pPr>
      <w:r>
        <w:t xml:space="preserve">Пункт 6</w:t>
      </w:r>
    </w:p>
    <w:p>
      <w:r>
        <w:t xml:space="preserve">6. В графе 2 Формы указывается количество составленных протоколов за нарушение законодательства в области охраны, воспроизводства и использования животного мира из них: 1.1 за загрязнение водоемов; 1.2 за нарушение режима судоходства; 1.3 за незаконный лов рыбы; 1.4 за незаконное приобретение, сбыт, провоз, ввоз, вывоз, хранение рыбных ресурсов и других рыбных животных.</w:t>
      </w:r>
    </w:p>
    <w:p>
      <w:pPr>
        <w:pStyle w:val="Heading2"/>
      </w:pPr>
      <w:r>
        <w:t xml:space="preserve">Пункт 7</w:t>
      </w:r>
    </w:p>
    <w:p>
      <w:r>
        <w:t xml:space="preserve">7. В графе 3 Формы указывается количество рассмотренных административных материалов Инспекцией, в том числе: 2.1 количество дел об административных правонарушениях, направленных в суд; привлечено судом к административной ответственности; в процессе рассмотрения в суде.</w:t>
      </w:r>
    </w:p>
    <w:p>
      <w:pPr>
        <w:pStyle w:val="Heading2"/>
      </w:pPr>
      <w:r>
        <w:t xml:space="preserve">Пункт 8</w:t>
      </w:r>
    </w:p>
    <w:p>
      <w:r>
        <w:t xml:space="preserve">8. В графе 4 Формы указывается количество переданных дел на нарушителей законодательства в области охраны, воспроизводства и использования животного мира в следственные органы, из них: 3.1 возбужденно уголовных дел; 3.1.2 направленно уголовных дел в суд; 3.1.3 привлечено судом к уголовной ответственности; 3.1.4 в процессе рассмотрения в суде; так же в графе 3.2 указывается количество отказанных в возбуждении уголовного дела и рассмотрено по производству об административных правонарушениях, из них: 3.2.1 инспекцией; 3.2.2 судом; 3.2.3 правоохранительным органом; 3.2.4 безличные нарушения.</w:t>
      </w:r>
    </w:p>
    <w:p>
      <w:pPr>
        <w:pStyle w:val="Heading2"/>
      </w:pPr>
      <w:r>
        <w:t xml:space="preserve">Пункт 9</w:t>
      </w:r>
    </w:p>
    <w:p>
      <w:r>
        <w:t xml:space="preserve">9. В графе 5 Формы указывается количество допущенных нарушений, всего; 4.1 рыбодобывающими организациями; 4.2 гражданами (физическими лицами); 4.3 должностными лицами; 4.4 безличные нарушения.</w:t>
      </w:r>
    </w:p>
    <w:p>
      <w:pPr>
        <w:pStyle w:val="Heading2"/>
      </w:pPr>
      <w:r>
        <w:t xml:space="preserve">Пункт 10</w:t>
      </w:r>
    </w:p>
    <w:p>
      <w:r>
        <w:t xml:space="preserve">10. В графе 6 Формы указывается количество открытых нарушений совместно с сотрудниками правоохранительных органов.</w:t>
      </w:r>
    </w:p>
    <w:p>
      <w:pPr>
        <w:pStyle w:val="Heading2"/>
      </w:pPr>
      <w:r>
        <w:t xml:space="preserve">Пункт 11</w:t>
      </w:r>
    </w:p>
    <w:p>
      <w:r>
        <w:t xml:space="preserve">11. В графе 7 Формы указывается количество наложенных штрафов, из них: 6.1 по статье 383 Кодекса Республики Казахстан от 5 июля 2014 года "Об административных правонарушениях"; 6.2 по статье 389 Кодекса Республики Казахстан "Об административных правонарушениях"; 6.3 по статье 811 Кодекса Республики Казахстан "Об административных правонарушениях"; 6.4 направлено дел на принудительное взыскание.</w:t>
      </w:r>
    </w:p>
    <w:p>
      <w:pPr>
        <w:pStyle w:val="Heading2"/>
      </w:pPr>
      <w:r>
        <w:t xml:space="preserve">Пункт 12</w:t>
      </w:r>
    </w:p>
    <w:p>
      <w:r>
        <w:t xml:space="preserve">12. В графе 8 Формы указывается количество взысканных штрафов: 7.1 в добровольном порядке; 7.1.2 1 по статье 383 Кодекса Республики Казахстан "Об административных правонарушениях"; 7.1.3 по статье 389 Кодекса Республики Казахстан "Об административных правонарушениях"; 7.1.4 по статье 811 Кодекса Республики Казахстан "Об административных правонарушениях"; 7.2 в принудительном порядке.</w:t>
      </w:r>
    </w:p>
    <w:p>
      <w:pPr>
        <w:pStyle w:val="Heading2"/>
      </w:pPr>
      <w:r>
        <w:t xml:space="preserve">Пункт 13</w:t>
      </w:r>
    </w:p>
    <w:p>
      <w:r>
        <w:t xml:space="preserve">13. В графе 9 Формы указывается количество человек и сумма предъявленных за ущерб нанесенного рыбным ресурсам.</w:t>
      </w:r>
    </w:p>
    <w:p>
      <w:pPr>
        <w:pStyle w:val="Heading2"/>
      </w:pPr>
      <w:r>
        <w:t xml:space="preserve">Пункт 14</w:t>
      </w:r>
    </w:p>
    <w:p>
      <w:r>
        <w:t xml:space="preserve">14. В графе 10 Формы указывается количество человек и сумма предъявленных за ущерб нанесенного рыбным ресурсам.</w:t>
      </w:r>
    </w:p>
    <w:p>
      <w:pPr>
        <w:pStyle w:val="Heading2"/>
      </w:pPr>
      <w:r>
        <w:t xml:space="preserve">Пункт 15</w:t>
      </w:r>
    </w:p>
    <w:p>
      <w:r>
        <w:t xml:space="preserve">15. В графе 11 Формы указывается количество сумма штрафов взысканных прошлых лет.</w:t>
      </w:r>
    </w:p>
    <w:p>
      <w:pPr>
        <w:pStyle w:val="Heading2"/>
      </w:pPr>
      <w:r>
        <w:t xml:space="preserve">Пункт 16</w:t>
      </w:r>
    </w:p>
    <w:p>
      <w:r>
        <w:t xml:space="preserve">16. В графе 12 Формы указывается количество сумма иска взысканных прошлых лет.</w:t>
      </w:r>
    </w:p>
    <w:p>
      <w:pPr>
        <w:pStyle w:val="Heading2"/>
      </w:pPr>
      <w:r>
        <w:t xml:space="preserve">Пункт 17</w:t>
      </w:r>
    </w:p>
    <w:p>
      <w:r>
        <w:t xml:space="preserve">17. В графе 13 Формы указывается количество поступивших средств от реализации конфискантов, всего: 12.1 рыба; 12.2 икры; 12.3 транспортных и плавательных средств.</w:t>
      </w:r>
    </w:p>
    <w:p>
      <w:pPr>
        <w:pStyle w:val="Heading2"/>
      </w:pPr>
      <w:r>
        <w:t xml:space="preserve">Пункт 18</w:t>
      </w:r>
    </w:p>
    <w:p>
      <w:r>
        <w:t xml:space="preserve">18. В графе 14 Формы указывается количество видов рыб, изъятых у нарушителей, всего; 13.1 рыбы частиковых видов; 13.2 рыбы осетровых видов; 13.3 икры осетровых видов; 13.4 иных видов.</w:t>
      </w:r>
    </w:p>
    <w:p>
      <w:pPr>
        <w:pStyle w:val="Heading2"/>
      </w:pPr>
      <w:r>
        <w:t xml:space="preserve">Пункт 19</w:t>
      </w:r>
    </w:p>
    <w:p>
      <w:r>
        <w:t xml:space="preserve">19. В графе 15 Формы указывается количество орудий лова, а также транспортных и плавательных средств, изъятых у нарушителей; 14.1 невода, волокуш, бредней; 14.2 сетей; 14.3 петель и другие; 14.4 транспортных и плавательных средств; 14.5 средства связи; 14.6 навигаторов; 14.7 эхолотов.</w:t>
      </w:r>
    </w:p>
    <w:p>
      <w:pPr>
        <w:pStyle w:val="Heading2"/>
      </w:pPr>
      <w:r>
        <w:t xml:space="preserve">Пункт 20</w:t>
      </w:r>
    </w:p>
    <w:p>
      <w:r>
        <w:t xml:space="preserve">20. В графе 16 Формы указывается количество изъятых бесхозных орудий лова, а также транспортных и плавательных средств, всего; 15.1 количество сетей; 15.2 петель и другие; 15.3 транспортных и плавательных средств; 15.4 средства связи; 15.5 навигаторов; 15.6 эхолотов.</w:t>
      </w:r>
    </w:p>
    <w:p>
      <w:pPr>
        <w:pStyle w:val="Heading2"/>
      </w:pPr>
      <w:r>
        <w:t xml:space="preserve">Пункт 21</w:t>
      </w:r>
    </w:p>
    <w:p>
      <w:r>
        <w:t xml:space="preserve">21. В графе 17 Формы указывается Агитационно-массовая работа; 16.1 выступление по радио; 16.2 выступление по телевидению; 16.3 опубликовано статей, 16.4 размещено на социальной странице.</w:t>
      </w:r>
    </w:p>
    <w:p>
      <w:pPr>
        <w:pStyle w:val="Heading2"/>
      </w:pPr>
      <w:r>
        <w:t xml:space="preserve">Пункт 22</w:t>
      </w:r>
    </w:p>
    <w:p>
      <w:r>
        <w:t xml:space="preserve">22. В графе 18 Формы указывается количество актов составленных при проверке промысловых орудий лова, при этом вскрыто нарушений.</w:t>
      </w:r>
    </w:p>
    <w:p>
      <w:pPr>
        <w:pStyle w:val="Heading2"/>
      </w:pPr>
      <w:r>
        <w:t xml:space="preserve">Пункт 23</w:t>
      </w:r>
    </w:p>
    <w:p>
      <w:r>
        <w:t xml:space="preserve">23. В графе 19 Формы указывается количество проверок водозаборов, при этом вскрыто нарушений.</w:t>
      </w:r>
    </w:p>
    <w:p>
      <w:pPr>
        <w:pStyle w:val="Heading2"/>
      </w:pPr>
      <w:r>
        <w:t xml:space="preserve">Пункт 24</w:t>
      </w:r>
    </w:p>
    <w:p>
      <w:r>
        <w:t xml:space="preserve">24. В графе 20 Формы указывается участие технических средств и инспекторов; 19.1 количество речных судов; 19.2 количество морских судов; 19.3 участие мотолодок; 19.4 количество участвовавших инспекторов.</w:t>
      </w:r>
    </w:p>
    <w:p>
      <w:pPr>
        <w:pStyle w:val="Heading2"/>
      </w:pPr>
      <w:r>
        <w:t xml:space="preserve">Пункт 25</w:t>
      </w:r>
    </w:p>
    <w:p>
      <w:r>
        <w:t xml:space="preserve">25. В графе 21 Формы указывается количество организованных рыбоохранных постов.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