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22 декабря 2020 года № 52-7 "О районном бюджете на 2021-2023 годы"</w:t>
      </w:r>
    </w:p>
    <w:p>
      <w:r>
        <w:t xml:space="preserve">Решение, Изменения. Маслихат Каратобинского района. от 31.03.2021. № 154259. редакция от 31.03.2021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 декабря 2008 года, Законом Республики Казахстан от 23 января 2001 года "О местном государственном управлении и самоуправлении в Республике Казахстан"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от 22 декабря 2020 года № 52-7 "О районном бюджете на 2021-2023 годы" (зарегистрированное в Реестре государственной регистрации нормативных правовых актов № 6571, опубликованное 30 декабря 2020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 Утвердить районный бюджет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5 558 490 тысяч тенге:</w:t>
      </w:r>
    </w:p>
    <w:p>
      <w:r>
        <w:t xml:space="preserve">налоговые поступления – 423 602 тысячи тенге;</w:t>
      </w:r>
    </w:p>
    <w:p>
      <w:r>
        <w:t xml:space="preserve">неналоговые поступления – 11 342 тысячи тенге;</w:t>
      </w:r>
    </w:p>
    <w:p>
      <w:r>
        <w:t xml:space="preserve">поступления от продажи основного капитала – 5 841 тысяча тенге;</w:t>
      </w:r>
    </w:p>
    <w:p>
      <w:r>
        <w:t xml:space="preserve">поступления трансфертов – 5 117 705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5 815 632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49 862,5 тысяч тенге:</w:t>
      </w:r>
    </w:p>
    <w:p>
      <w:r>
        <w:t xml:space="preserve">бюджетные кредиты – 97 612,5 тысяч тенге;</w:t>
      </w:r>
    </w:p>
    <w:p>
      <w:r>
        <w:t xml:space="preserve">погашение бюджетных кредитов – 47 750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- 307 004,5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307 004,5 тысяч тенге;</w:t>
      </w:r>
    </w:p>
    <w:p>
      <w:r>
        <w:t xml:space="preserve">поступление займов – 250 568 тысяч тенге;</w:t>
      </w:r>
    </w:p>
    <w:p>
      <w:r>
        <w:t xml:space="preserve">погашение займов – 47 750 тысяч тенге;</w:t>
      </w:r>
    </w:p>
    <w:p>
      <w:r>
        <w:t xml:space="preserve">используемые остатки бюджетных средств – 104 186,5 тысяч тенге.";</w:t>
      </w:r>
    </w:p>
    <w:p>
      <w:r>
        <w:t xml:space="preserve">в пункте 4 :</w:t>
      </w:r>
    </w:p>
    <w:p>
      <w:r>
        <w:t xml:space="preserve">подпункт 1) изложить в следующей редакции:</w:t>
      </w:r>
    </w:p>
    <w:p>
      <w:r>
        <w:t xml:space="preserve">"1) из республиканского бюджета в общей сумме – 381 263 тысячи тенге:</w:t>
      </w:r>
    </w:p>
    <w:p>
      <w:r>
        <w:t xml:space="preserve">на выплату государственной адресной социальной помощи – 77 362 тысячи тенге;</w:t>
      </w:r>
    </w:p>
    <w:p>
      <w:r>
        <w:t xml:space="preserve">на гарантированный социальный пакет – 10 731 тысяча тенге;</w:t>
      </w:r>
    </w:p>
    <w:p>
      <w:r>
        <w:t xml:space="preserve">на увеличение норм обеспечения инвалидов обязательными гигиеническими средствами – 1 943 тысячи тенге;</w:t>
      </w:r>
    </w:p>
    <w:p>
      <w:r>
        <w:t xml:space="preserve">на оказание услуг специалиста жестового языка – 574 тысячи тенге;</w:t>
      </w:r>
    </w:p>
    <w:p>
      <w:r>
        <w:t xml:space="preserve">на расширение перечня технических вспомогательных (компенсаторных) средств – 1 116 тысяч тенге;</w:t>
      </w:r>
    </w:p>
    <w:p>
      <w:r>
        <w:t xml:space="preserve">инвалидам с потерей слуха – 454 тысячи тенге;</w:t>
      </w:r>
    </w:p>
    <w:p>
      <w:r>
        <w:t xml:space="preserve">на частичное субсидирование заработной платы – 5 405 тысяч тенге;</w:t>
      </w:r>
    </w:p>
    <w:p>
      <w:r>
        <w:t xml:space="preserve">на молодежную практику- 41 567 тысяч тенге;</w:t>
      </w:r>
    </w:p>
    <w:p>
      <w:r>
        <w:t xml:space="preserve">на предоставление государственных грантов на реализацию новых бизнес-идей, в том числе молодежь категории NEET, члены малообеспеченных многодетных семей, малообеспеченные трудоспособные инвалиды – 35 004 тысячи тенге;</w:t>
      </w:r>
    </w:p>
    <w:p>
      <w:r>
        <w:t xml:space="preserve">на общественные работы – 64 801 тысяча тенге;</w:t>
      </w:r>
    </w:p>
    <w:p>
      <w:r>
        <w:t xml:space="preserve">на установление доплат к заработной плате работников, предоставляющих специальные социальные услуги в государственных организациях социальной защиты населения – 7 230 тысяч тенге;</w:t>
      </w:r>
    </w:p>
    <w:p>
      <w:r>
        <w:t xml:space="preserve">на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 – 47 566 тысяч тенге;</w:t>
      </w:r>
    </w:p>
    <w:p>
      <w:r>
        <w:t xml:space="preserve">на кредитование для реализации мер социальной поддержки специалистов – 87 510 тысяч тенге.";</w:t>
      </w:r>
    </w:p>
    <w:p>
      <w:r>
        <w:t xml:space="preserve">подпункт 3) изложить в следующей редакции:</w:t>
      </w:r>
    </w:p>
    <w:p>
      <w:r>
        <w:t xml:space="preserve">"3) из областного бюджета в общей сумме – 561 617 тысяч тенге:</w:t>
      </w:r>
    </w:p>
    <w:p>
      <w:r>
        <w:t xml:space="preserve">предоставление государственных грантов на реализацию новых бизнес-идей – 12 835 тысяч тенге;</w:t>
      </w:r>
    </w:p>
    <w:p>
      <w:r>
        <w:t xml:space="preserve">на краткосрочное профессиональное обучение по востребованным на рынке труда квалификациям и навыкам – 4 822 тысячи тенге;</w:t>
      </w:r>
    </w:p>
    <w:p>
      <w:r>
        <w:t xml:space="preserve">реконструкция водопровода в селе Жусандыой Каратобинского района – 56 094 тысячи тенге;</w:t>
      </w:r>
    </w:p>
    <w:p>
      <w:r>
        <w:t xml:space="preserve">реконструкция автомобильных дорог по улицам А.Токкожина, А.Айткожина с примыканием к улицам С.Датова и М.Нысанова в селе Каратобе Каратобинского района– 163 058 тысяч тенге;</w:t>
      </w:r>
    </w:p>
    <w:p>
      <w:r>
        <w:t xml:space="preserve">строительство инжиниринговых сетей газоснабжения к 49 земельным участкам жилого массива "Жанаконыс-1" в селе Каратобе Каратобинского района– 12 633 тысячи тенге;</w:t>
      </w:r>
    </w:p>
    <w:p>
      <w:r>
        <w:t xml:space="preserve">строительство инжиниринговых сетей газоснабжения к 45 земельным участкам жилого массива "Темирауыл-3" в селе Каратобе Каратобинского района – 8 503 тысячи тенге;</w:t>
      </w:r>
    </w:p>
    <w:p>
      <w:r>
        <w:t xml:space="preserve">строительство инжиниринговых сетей газоснабжения к 50 земельным участкам жилого массива "Жанаконыс" в селе Каратобе Каратобинского района – 8 376 тысяч тенге;</w:t>
      </w:r>
    </w:p>
    <w:p>
      <w:r>
        <w:t xml:space="preserve">текущий ремонт автодороги районного значения "Каратобе-Каракамыс-Коржын" – 150 000 тысяч тенге;</w:t>
      </w:r>
    </w:p>
    <w:p>
      <w:r>
        <w:t xml:space="preserve">на предоставление жилищных сертификатов как социальная помощь – 10 000 тысяч тенге;</w:t>
      </w:r>
    </w:p>
    <w:p>
      <w:r>
        <w:t xml:space="preserve">на эксплуатацию и техническое обслуживание газопровода-отвода – 135 296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Руководителю аппарата Каратобинского районного маслихата (Ж.Жангазиев) обеспечить государственную регистрацию данного решения в органах юстиции.</w:t>
      </w:r>
    </w:p>
    <w:p>
      <w:pPr>
        <w:pStyle w:val="Heading2"/>
      </w:pPr>
      <w:r>
        <w:t xml:space="preserve">Пункт 3</w:t>
      </w:r>
    </w:p>
    <w:p>
      <w:r>
        <w:t xml:space="preserve">3. Настоящее решение вводится в действие с 1 января 2021 года.</w:t>
      </w:r>
    </w:p>
    <w:p>
      <w:r>
        <w:t xml:space="preserve">| Председатель сессии | А. Айтқалиева |</w:t>
      </w:r>
    </w:p>
    <w:p>
      <w:r>
        <w:t xml:space="preserve">|---|---|</w:t>
      </w:r>
    </w:p>
    <w:p>
      <w:r>
        <w:t xml:space="preserve">| Секретарь маслихата | К. Суйеугалиев |</w:t>
      </w:r>
    </w:p>
    <w:p>
      <w:r>
        <w:t xml:space="preserve">|  | Приложение к решению Каратобинского районного маслихата от 31 марта 2021 года № 3-3 |</w:t>
      </w:r>
    </w:p>
    <w:p>
      <w:r>
        <w:t xml:space="preserve">|---|---|</w:t>
      </w:r>
    </w:p>
    <w:p>
      <w:r>
        <w:t xml:space="preserve">|  | Приложение 1 к решению Каратобинского районного маслихата от 22 декабря 2020 года № 52-7 |</w:t>
      </w:r>
    </w:p>
    <w:p>
      <w:pPr>
        <w:pStyle w:val="Heading2"/>
      </w:pPr>
      <w:r>
        <w:t xml:space="preserve">Глава Районный бюджет на 2021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5 558 490 |</w:t>
      </w:r>
    </w:p>
    <w:p>
      <w:r>
        <w:t xml:space="preserve">| 1 |  |  |  | Налоговые поступления | 423 602 |</w:t>
      </w:r>
    </w:p>
    <w:p>
      <w:r>
        <w:t xml:space="preserve">|  | 01 |  |  | Подоходный налог | 200 974 |</w:t>
      </w:r>
    </w:p>
    <w:p>
      <w:r>
        <w:t xml:space="preserve">|  |  | 2 |  | Индивидуальный подоходный налог | 200 974 |</w:t>
      </w:r>
    </w:p>
    <w:p>
      <w:r>
        <w:t xml:space="preserve">|  | 03 |  |  | Социальный налог | 211 355 |</w:t>
      </w:r>
    </w:p>
    <w:p>
      <w:r>
        <w:t xml:space="preserve">|  |  | 1 |  | Социальный налог | 211 355 |</w:t>
      </w:r>
    </w:p>
    <w:p>
      <w:r>
        <w:t xml:space="preserve">|  | 04 |  |  | Налоги на собственность | 8 871 |</w:t>
      </w:r>
    </w:p>
    <w:p>
      <w:r>
        <w:t xml:space="preserve">|  |  | 1 |  | Налоги на имущество | 5 100 |</w:t>
      </w:r>
    </w:p>
    <w:p>
      <w:r>
        <w:t xml:space="preserve">|  |  | 3 |  | Земельный налог | 871 |</w:t>
      </w:r>
    </w:p>
    <w:p>
      <w:r>
        <w:t xml:space="preserve">|  |  | 4 |  | Налог на транспортные средства | 2 900 |</w:t>
      </w:r>
    </w:p>
    <w:p>
      <w:r>
        <w:t xml:space="preserve">|  | 05 |  |  | Внутренние налоги на товары, работы и услуги | 1 422 |</w:t>
      </w:r>
    </w:p>
    <w:p>
      <w:r>
        <w:t xml:space="preserve">|  |  | 2 |  | Акцизы | 136 |</w:t>
      </w:r>
    </w:p>
    <w:p>
      <w:r>
        <w:t xml:space="preserve">|  |  | 3 |  | Поступления за использование природных и других ресурсов | 540 |</w:t>
      </w:r>
    </w:p>
    <w:p>
      <w:r>
        <w:t xml:space="preserve">|  |  | 4 |  | Сборы за ведение предпринимательской и профессиональной деятельности | 746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980 |</w:t>
      </w:r>
    </w:p>
    <w:p>
      <w:r>
        <w:t xml:space="preserve">|  |  | 1 |  | Государственная пошлина | 980 |</w:t>
      </w:r>
    </w:p>
    <w:p>
      <w:r>
        <w:t xml:space="preserve">| 2 |  |  |  | Неналоговые поступления | 11 342 |</w:t>
      </w:r>
    </w:p>
    <w:p>
      <w:r>
        <w:t xml:space="preserve">|  | 01 |  |  | Доходы от государственной собственности | 3 100 |</w:t>
      </w:r>
    </w:p>
    <w:p>
      <w:r>
        <w:t xml:space="preserve">|  |  | 5 |  | Доходы от аренды имущества, находящегося в государственной собственности | 3 100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2 400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2 400 |</w:t>
      </w:r>
    </w:p>
    <w:p>
      <w:r>
        <w:t xml:space="preserve">|  | 06 |  |  | Прочие неналоговые поступления | 5 842 |</w:t>
      </w:r>
    </w:p>
    <w:p>
      <w:r>
        <w:t xml:space="preserve">|  |  | 1 |  | Прочие неналоговые поступления | 5 842 |</w:t>
      </w:r>
    </w:p>
    <w:p>
      <w:r>
        <w:t xml:space="preserve">| 3 |  |  |  | Поступления от продажи основного капитала | 5 841 |</w:t>
      </w:r>
    </w:p>
    <w:p>
      <w:r>
        <w:t xml:space="preserve">|  | 01 |  |  | Продажа государственного имущества, закрепленного за государственными учреждениями | 4 341 |</w:t>
      </w:r>
    </w:p>
    <w:p>
      <w:r>
        <w:t xml:space="preserve">|  |  | 1 |  | Продажа государственного имущества, закрепленного за государственными учреждениями | 4 341 |</w:t>
      </w:r>
    </w:p>
    <w:p>
      <w:r>
        <w:t xml:space="preserve">|  | 03 |  |  | Продажа земли и нематериальных активов | 1 500 |</w:t>
      </w:r>
    </w:p>
    <w:p>
      <w:r>
        <w:t xml:space="preserve">|  |  | 1 |  | Продажа земли | 1 500 |</w:t>
      </w:r>
    </w:p>
    <w:p>
      <w:r>
        <w:t xml:space="preserve">| 4 |  |  |  | Поступления трансфертов | 5 117 705 |</w:t>
      </w:r>
    </w:p>
    <w:p>
      <w:r>
        <w:t xml:space="preserve">|  | 02 |  |  | Трансферты из вышестоящих органов государственного управления | 5 117 705 |</w:t>
      </w:r>
    </w:p>
    <w:p>
      <w:r>
        <w:t xml:space="preserve">|  |  | 2 |  | Трансферты из областного бюджета | 5 117 705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5 815 632 |</w:t>
      </w:r>
    </w:p>
    <w:p>
      <w:r>
        <w:t xml:space="preserve">| 01 |  |  |  | Государственные услуги общего характера | 286 310,6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158 957,6 |</w:t>
      </w:r>
    </w:p>
    <w:p>
      <w:r>
        <w:t xml:space="preserve">|  |  | 112 |  | Аппарат маслихата района (города областного значения) | 39 578 |</w:t>
      </w:r>
    </w:p>
    <w:p>
      <w:r>
        <w:t xml:space="preserve">|  |  |  | 001 | Услуги по обеспечению деятельности маслихата района (города областного значения) | 39 428 |</w:t>
      </w:r>
    </w:p>
    <w:p>
      <w:r>
        <w:t xml:space="preserve">|  |  |  | 003 | Капитальные расходы государственного органа | 150 |</w:t>
      </w:r>
    </w:p>
    <w:p>
      <w:r>
        <w:t xml:space="preserve">|  |  | 122 |  | Аппарат акима района (города областного значения) | 119 379,6 |</w:t>
      </w:r>
    </w:p>
    <w:p>
      <w:r>
        <w:t xml:space="preserve">|  |  |  | 001 | Услуги по обеспечению деятельности акима района (города областного значения) | 119 379,6 |</w:t>
      </w:r>
    </w:p>
    <w:p>
      <w:r>
        <w:t xml:space="preserve">|  | 2 |  |  | Финансовая деятельность | 15 240 |</w:t>
      </w:r>
    </w:p>
    <w:p>
      <w:r>
        <w:t xml:space="preserve">|  |  | 459 |  | Отдел экономики и финансов района (города областного значения) | 600 |</w:t>
      </w:r>
    </w:p>
    <w:p>
      <w:r>
        <w:t xml:space="preserve">|  |  |  | 003 | Проведение оценки имущества в целях налогообложения | 600 |</w:t>
      </w:r>
    </w:p>
    <w:p>
      <w:r>
        <w:t xml:space="preserve">|  |  | 805 |  | Отдел государственных закупок района (города областного значения) | 14 640 |</w:t>
      </w:r>
    </w:p>
    <w:p>
      <w:r>
        <w:t xml:space="preserve">|  |  |  | 001 | Услуги по реализации государственной политики в области государственных закупок на местном уровне | 14 640 |</w:t>
      </w:r>
    </w:p>
    <w:p>
      <w:r>
        <w:t xml:space="preserve">|  | 9 |  |  | Прочие государственные услуги общего характера | 112 113 |</w:t>
      </w:r>
    </w:p>
    <w:p>
      <w:r>
        <w:t xml:space="preserve">|  |  | 454 |  | Отдел предпринимательства и сельского хозяйства района (города областного значения) | 19 611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19 611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22 866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16 366 |</w:t>
      </w:r>
    </w:p>
    <w:p>
      <w:r>
        <w:t xml:space="preserve">|  |  |  | 013 | Капитальные расходы государственного органа | 6 500 |</w:t>
      </w:r>
    </w:p>
    <w:p>
      <w:r>
        <w:t xml:space="preserve">|  |  | 459 |  | Отдел экономики и финансов района (города областного значения) | 69 636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22 118 |</w:t>
      </w:r>
    </w:p>
    <w:p>
      <w:r>
        <w:t xml:space="preserve">|  |  |  | 113 | Целевые текущие трансферты нижестоящим бюджетам | 47 318 |</w:t>
      </w:r>
    </w:p>
    <w:p>
      <w:r>
        <w:t xml:space="preserve">|  |  |  | 114 | Целевые трансферты на развитие нижестоящим бюджетам | 200 |</w:t>
      </w:r>
    </w:p>
    <w:p>
      <w:r>
        <w:t xml:space="preserve">| 02 |  |  |  | Оборона | 30 514 |</w:t>
      </w:r>
    </w:p>
    <w:p>
      <w:r>
        <w:t xml:space="preserve">|  | 1 |  |  | Военные нужды | 6 514 |</w:t>
      </w:r>
    </w:p>
    <w:p>
      <w:r>
        <w:t xml:space="preserve">|  |  | 122 |  | Аппарат акима района (города областного значения) | 6 514 |</w:t>
      </w:r>
    </w:p>
    <w:p>
      <w:r>
        <w:t xml:space="preserve">|  |  |  | 005 | Мероприятия в рамках исполнения всеобщей воинской обязанности | 6 514 |</w:t>
      </w:r>
    </w:p>
    <w:p>
      <w:r>
        <w:t xml:space="preserve">|  | 2 |  |  | Организация работы по чрезвычайным ситуациям | 24 000 |</w:t>
      </w:r>
    </w:p>
    <w:p>
      <w:r>
        <w:t xml:space="preserve">|  |  | 122 |  | Аппарат акима района (города областного значения) | 24 000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7 500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16 500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2 000 |</w:t>
      </w:r>
    </w:p>
    <w:p>
      <w:r>
        <w:t xml:space="preserve">|  | 9 |  |  | Прочие услуги в области общественного порядка и безопасности | 2 000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2 000 |</w:t>
      </w:r>
    </w:p>
    <w:p>
      <w:r>
        <w:t xml:space="preserve">|  |  |  | 021 | Обеспечение безопасности дорожного движения в населенных пунктах | 2 000 |</w:t>
      </w:r>
    </w:p>
    <w:p>
      <w:r>
        <w:t xml:space="preserve">| 06 |  |  |  | Социальная помощь и социальное обеспечение | 430 647 |</w:t>
      </w:r>
    </w:p>
    <w:p>
      <w:r>
        <w:t xml:space="preserve">|  | 1 |  |  | Социальное обеспечение | 93 093 |</w:t>
      </w:r>
    </w:p>
    <w:p>
      <w:r>
        <w:t xml:space="preserve">|  |  | 451 |  | Отдел занятости и социальных программ района (города областного значения) | 93 093 |</w:t>
      </w:r>
    </w:p>
    <w:p>
      <w:r>
        <w:t xml:space="preserve">|  |  |  | 005 | Государственная адресная социальная помощь | 93 093 |</w:t>
      </w:r>
    </w:p>
    <w:p>
      <w:r>
        <w:t xml:space="preserve">|  | 2 |  |  | Социальная помощь | 307 227 |</w:t>
      </w:r>
    </w:p>
    <w:p>
      <w:r>
        <w:t xml:space="preserve">|  |  | 451 |  | Отдел занятости и социальных программ района (города областного значения ) | 307 227 |</w:t>
      </w:r>
    </w:p>
    <w:p>
      <w:r>
        <w:t xml:space="preserve">|  |  |  | 002 | Программа занятости | 169 888 |</w:t>
      </w:r>
    </w:p>
    <w:p>
      <w:r>
        <w:t xml:space="preserve">|  |  |  | 006 | Оказание жилищной помощи | 1 650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46 076 |</w:t>
      </w:r>
    </w:p>
    <w:p>
      <w:r>
        <w:t xml:space="preserve">|  |  |  | 010 | Материальное обеспечение детей-инвалидов, воспитывающихся и обучающихся на дому | 1 181 |</w:t>
      </w:r>
    </w:p>
    <w:p>
      <w:r>
        <w:t xml:space="preserve">|  |  |  | 014 | Оказание социальной помощи нуждающимся гражданам на дому | 38 559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11 960 |</w:t>
      </w:r>
    </w:p>
    <w:p>
      <w:r>
        <w:t xml:space="preserve">|  |  |  | 023 | Обеспечение деятельности центров занятости населения | 37 913 |</w:t>
      </w:r>
    </w:p>
    <w:p>
      <w:r>
        <w:t xml:space="preserve">|  | 9 |  |  | Прочие услуги в области социальной помощи и социального обеспечения | 30 327 |</w:t>
      </w:r>
    </w:p>
    <w:p>
      <w:r>
        <w:t xml:space="preserve">|  |  | 451 |  | Отдел занятости и социальных программ района (города областного значения) | 20 327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17 923 |</w:t>
      </w:r>
    </w:p>
    <w:p>
      <w:r>
        <w:t xml:space="preserve">|  |  |  | 011 | Оплата услуг по зачислению, выплате и доставке пособий и других социальных выплат | 1 288 |</w:t>
      </w:r>
    </w:p>
    <w:p>
      <w:r>
        <w:t xml:space="preserve">|  |  |  | 050 | Обеспечение прав и улучшение качества жизни инвалидов в Республике Казахстан | 1 116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10 000 |</w:t>
      </w:r>
    </w:p>
    <w:p>
      <w:r>
        <w:t xml:space="preserve">|  |  |  | 094 | Предоставление жилищных сертификатов как социальная помощь | 10 000 |</w:t>
      </w:r>
    </w:p>
    <w:p>
      <w:r>
        <w:t xml:space="preserve">| 07 |  |  |  | Жилищно-коммунальное хозяйство | 559 647 |</w:t>
      </w:r>
    </w:p>
    <w:p>
      <w:r>
        <w:t xml:space="preserve">|  | 1 |  |  | Жилищное хозяйство | 92 275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10 500 |</w:t>
      </w:r>
    </w:p>
    <w:p>
      <w:r>
        <w:t xml:space="preserve">|  |  |  | 003 | Организация сохранения государственного жилищного фонда | 500 |</w:t>
      </w:r>
    </w:p>
    <w:p>
      <w:r>
        <w:t xml:space="preserve">|  |  |  | 004 | Обеспечение жильем отдельных категорий граждан | 10 000 |</w:t>
      </w:r>
    </w:p>
    <w:p>
      <w:r>
        <w:t xml:space="preserve">|  |  | 466 |  | Отдел архитектуры, градостроительства и строительства района (города областного значения) | 81 775 |</w:t>
      </w:r>
    </w:p>
    <w:p>
      <w:r>
        <w:t xml:space="preserve">|  |  |  | 003 | Проектирование и (или) строительство, реконструкция жилья коммунального жилищного фонда | 20 000 |</w:t>
      </w:r>
    </w:p>
    <w:p>
      <w:r>
        <w:t xml:space="preserve">|  |  |  | 004 | Проектирование, развитие и (или) обустройство инженерно-коммуникационной инфраструктуры | 61 775 |</w:t>
      </w:r>
    </w:p>
    <w:p>
      <w:r>
        <w:t xml:space="preserve">|  | 2 |  |  | Коммунальное хозяйство | 460 272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140 296 |</w:t>
      </w:r>
    </w:p>
    <w:p>
      <w:r>
        <w:t xml:space="preserve">|  |  |  | 012 | Функционирование системы водоснабжения и водоотведения | 5 000 |</w:t>
      </w:r>
    </w:p>
    <w:p>
      <w:r>
        <w:t xml:space="preserve">|  |  |  | 027 | Организация эксплуатации сетей газификации, находящихся в коммунальной собственности районов (городов областного значения) | 135 296 |</w:t>
      </w:r>
    </w:p>
    <w:p>
      <w:r>
        <w:t xml:space="preserve">|  |  | 466 |  | Отдел архитектуры, градостроительства и строительства района (города областного значения) | 319 976 |</w:t>
      </w:r>
    </w:p>
    <w:p>
      <w:r>
        <w:t xml:space="preserve">|  |  |  | 058 | Развитие системы водоснабжения и водоотведения в сельских населенных пунктах | 319 976 |</w:t>
      </w:r>
    </w:p>
    <w:p>
      <w:r>
        <w:t xml:space="preserve">|  | 3 |  |  | Благоустройство населенных пунктов | 7 100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7 100 |</w:t>
      </w:r>
    </w:p>
    <w:p>
      <w:r>
        <w:t xml:space="preserve">|  |  |  | 018 | Благоустройство и озеленение населенных пунктов | 7 100 |</w:t>
      </w:r>
    </w:p>
    <w:p>
      <w:r>
        <w:t xml:space="preserve">| 08 |  |  |  | Культура, спорт, туризм и информационное пространство | 459 005 |</w:t>
      </w:r>
    </w:p>
    <w:p>
      <w:r>
        <w:t xml:space="preserve">|  | 1 |  |  | Деятельность в области культуры | 238 306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238 306 |</w:t>
      </w:r>
    </w:p>
    <w:p>
      <w:r>
        <w:t xml:space="preserve">|  |  |  | 003 | Поддержка культурно-досуговой работы | 238 306 |</w:t>
      </w:r>
    </w:p>
    <w:p>
      <w:r>
        <w:t xml:space="preserve">|  | 2 |  |  | Спорт | 43 143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38 143 |</w:t>
      </w:r>
    </w:p>
    <w:p>
      <w:r>
        <w:t xml:space="preserve">|  |  |  | 009 | Проведение спортивных соревнований на районном (города областного значения) уровне | 38 143 |</w:t>
      </w:r>
    </w:p>
    <w:p>
      <w:r>
        <w:t xml:space="preserve">|  |  | 466 |  | Отдел архитектуры, градостроительства и строительства района (города областного значения) | 5 000 |</w:t>
      </w:r>
    </w:p>
    <w:p>
      <w:r>
        <w:t xml:space="preserve">|  |  |  | 008 | Развитие объектов спорта | 5 000 |</w:t>
      </w:r>
    </w:p>
    <w:p>
      <w:r>
        <w:t xml:space="preserve">|  | 3 |  |  | Информационное пространство | 117 196 |</w:t>
      </w:r>
    </w:p>
    <w:p>
      <w:r>
        <w:t xml:space="preserve">|  |  | 456 |  | Отдел внутренней политики района (города областного значения) | 13 846 |</w:t>
      </w:r>
    </w:p>
    <w:p>
      <w:r>
        <w:t xml:space="preserve">|  |  |  | 002 | Услуги по проведению государственной информационной политики | 13 846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103 350 |</w:t>
      </w:r>
    </w:p>
    <w:p>
      <w:r>
        <w:t xml:space="preserve">|  |  |  | 006 | Функционирование районных (городских) библиотек | 103 350 |</w:t>
      </w:r>
    </w:p>
    <w:p>
      <w:r>
        <w:t xml:space="preserve">|  | 9 |  |  | Прочие услуги по организации культуры, спорта, туризма и информационного пространства | 60 360 |</w:t>
      </w:r>
    </w:p>
    <w:p>
      <w:r>
        <w:t xml:space="preserve">|  |  | 456 |  | Отдел внутренней политики района (города областного значения) | 43 942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22 483 |</w:t>
      </w:r>
    </w:p>
    <w:p>
      <w:r>
        <w:t xml:space="preserve">|  |  |  | 003 | Реализация мероприятий в сфере молодежной политики | 21 459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16 418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16 418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48 839 |</w:t>
      </w:r>
    </w:p>
    <w:p>
      <w:r>
        <w:t xml:space="preserve">|  | 6 |  |  | Земельные отношения | 16 811 |</w:t>
      </w:r>
    </w:p>
    <w:p>
      <w:r>
        <w:t xml:space="preserve">|  |  | 463 |  | Отдел земельных отношений района (города областного значения) | 16 811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10 811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6 000 |</w:t>
      </w:r>
    </w:p>
    <w:p>
      <w:r>
        <w:t xml:space="preserve">| 10 | 9 |  |  | Прочие услуги в области сельского, водного, лесного, рыбного хозяйства, охраны окружающей среды и земельных отношений | 32 028 |</w:t>
      </w:r>
    </w:p>
    <w:p>
      <w:r>
        <w:t xml:space="preserve">|  |  | 459 |  | Отдел экономики и финансов района (города областного значения) | 32 028 |</w:t>
      </w:r>
    </w:p>
    <w:p>
      <w:r>
        <w:t xml:space="preserve">|  |  |  | 099 | Реализация мер по оказанию социальной поддержки специалистов | 32 028 |</w:t>
      </w:r>
    </w:p>
    <w:p>
      <w:r>
        <w:t xml:space="preserve">| 11 |  |  |  | Промышленность, архитектурная, градостроительная и строительная деятельность | 61 081,4 |</w:t>
      </w:r>
    </w:p>
    <w:p>
      <w:r>
        <w:t xml:space="preserve">|  | 2 |  |  | Архитектурная, градостроительная и строительная деятельность | 61 081,4 |</w:t>
      </w:r>
    </w:p>
    <w:p>
      <w:r>
        <w:t xml:space="preserve">|  |  | 466 |  | Отдел архитектуры, градостроительства и строительства района (города областного значения) | 61 081,4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41 081,4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20 000 |</w:t>
      </w:r>
    </w:p>
    <w:p>
      <w:r>
        <w:t xml:space="preserve">| 12 |  |  |  | Транспорт и коммуникации | 367 558 |</w:t>
      </w:r>
    </w:p>
    <w:p>
      <w:r>
        <w:t xml:space="preserve">|  | 1 |  |  | Автомобильный транспорт | 367 558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367 558 |</w:t>
      </w:r>
    </w:p>
    <w:p>
      <w:r>
        <w:t xml:space="preserve">|  |  |  | 022 | Развитие транспортной инфраструктуры | 175 058 |</w:t>
      </w:r>
    </w:p>
    <w:p>
      <w:r>
        <w:t xml:space="preserve">|  |  |  | 023 | Обеспечение функционирования автомобильных дорог | 192 500 |</w:t>
      </w:r>
    </w:p>
    <w:p>
      <w:r>
        <w:t xml:space="preserve">| 13 |  |  |  | Прочие | 540 863 |</w:t>
      </w:r>
    </w:p>
    <w:p>
      <w:r>
        <w:t xml:space="preserve">|  | 9 |  |  | Прочие | 540 863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51 057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51 057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481 806 |</w:t>
      </w:r>
    </w:p>
    <w:p>
      <w:r>
        <w:t xml:space="preserve">|  |  |  | 064 | Развитие социальной и инженерной инфраструктуры в сельских населенных пунктах в рамках проекта "Ауыл-Ел бесігі" | 481 806 |</w:t>
      </w:r>
    </w:p>
    <w:p>
      <w:r>
        <w:t xml:space="preserve">|  |  | 459 |  | Отдел экономики и финансов района (города областного значения) | 8 000 |</w:t>
      </w:r>
    </w:p>
    <w:p>
      <w:r>
        <w:t xml:space="preserve">|  |  |  | 012 | Резерв местного исполнительного органа района (города областного значения) | 8 000 |</w:t>
      </w:r>
    </w:p>
    <w:p>
      <w:r>
        <w:t xml:space="preserve">| 14 |  |  |  | Обслуживание долга | 4 199 |</w:t>
      </w:r>
    </w:p>
    <w:p>
      <w:r>
        <w:t xml:space="preserve">|  | 1 |  |  | Обслуживание долга | 4 199 |</w:t>
      </w:r>
    </w:p>
    <w:p>
      <w:r>
        <w:t xml:space="preserve">|  |  | 459 |  | Отдел экономики и финансов района (города областного значения) | 4 199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4 199 |</w:t>
      </w:r>
    </w:p>
    <w:p>
      <w:r>
        <w:t xml:space="preserve">| 15 |  |  |  | Трансферты | 3 024 968 |</w:t>
      </w:r>
    </w:p>
    <w:p>
      <w:r>
        <w:t xml:space="preserve">|  | 1 |  |  | Трансферты | 3 024 968 |</w:t>
      </w:r>
    </w:p>
    <w:p>
      <w:r>
        <w:t xml:space="preserve">|  |  | 459 |  | Отдел экономики и финансов района (города областного значения) | 3 024 968 |</w:t>
      </w:r>
    </w:p>
    <w:p>
      <w:r>
        <w:t xml:space="preserve">|  |  |  | 006 | Возврат неиспользованных (недоиспользованных) целевых трансфертов | 22 101 |</w:t>
      </w:r>
    </w:p>
    <w:p>
      <w:r>
        <w:t xml:space="preserve">|  |  |  | 038 | Субвенции | 196 791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2 806 076 |</w:t>
      </w:r>
    </w:p>
    <w:p>
      <w:r>
        <w:t xml:space="preserve">|  |  |  |  | 3) Чистое бюджетное кредитование | 49 862,5 |</w:t>
      </w:r>
    </w:p>
    <w:p>
      <w:r>
        <w:t xml:space="preserve">|  |  |  |  | Бюджетные кредиты | 97 612,5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97 612,5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97 612,5 |</w:t>
      </w:r>
    </w:p>
    <w:p>
      <w:r>
        <w:t xml:space="preserve">|  |  | 459 |  | Отдел экономики и финансов района (города областного значения) | 97 612,5 |</w:t>
      </w:r>
    </w:p>
    <w:p>
      <w:r>
        <w:t xml:space="preserve">|  |  |  | 018 | Бюджетные кредиты для реализации мер социальной поддержки специалистов | 97 612,5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47 750 |</w:t>
      </w:r>
    </w:p>
    <w:p>
      <w:r>
        <w:t xml:space="preserve">|  | 01 |  |  | Погашение бюджетных кредитов | 47 750 |</w:t>
      </w:r>
    </w:p>
    <w:p>
      <w:r>
        <w:t xml:space="preserve">|  |  | 1 |  | Погашение бюджетных кредитов, выданных из государственного бюджета | 47 750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065 | Формирование и увеличение уставного капитала юридических лиц | 0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-307 004,5 |</w:t>
      </w:r>
    </w:p>
    <w:p>
      <w:r>
        <w:t xml:space="preserve">|  |  |  |  | 6) Финансирование дефицита (использование профицита) бюджета | 307 004,5 |</w:t>
      </w:r>
    </w:p>
    <w:p>
      <w:r>
        <w:t xml:space="preserve">| 7 |  |  |  | Поступления займов | 250 568 |</w:t>
      </w:r>
    </w:p>
    <w:p>
      <w:r>
        <w:t xml:space="preserve">|  | 01 |  |  | Внутренние государственные займы | 250 568 |</w:t>
      </w:r>
    </w:p>
    <w:p>
      <w:r>
        <w:t xml:space="preserve">|  |  | 2 |  | Договоры займа | 250 568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47 750 |</w:t>
      </w:r>
    </w:p>
    <w:p>
      <w:r>
        <w:t xml:space="preserve">|  | 1 |  |  | Погашение займов | 47 750 |</w:t>
      </w:r>
    </w:p>
    <w:p>
      <w:r>
        <w:t xml:space="preserve">|  |  | 459 |  | Отдел экономики и финансов района (города областного значения) | 47 750 |</w:t>
      </w:r>
    </w:p>
    <w:p>
      <w:r>
        <w:t xml:space="preserve">|  |  |  | 005 | Погашение долга местного исполнительного органа перед вышестоящим бюджетом | 47 750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104 186,5 |</w:t>
      </w:r>
    </w:p>
    <w:p>
      <w:r>
        <w:t xml:space="preserve">|  | 01 |  |  | Остатки бюджетных средств | 104 186,5 |</w:t>
      </w:r>
    </w:p>
    <w:p>
      <w:r>
        <w:t xml:space="preserve">|  |  | 1 |  | Свободные остатки бюджетных средств | 104 186,5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