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Зубаирского сельского округа Бородулихинского района на 2021-2023 годы</w:t>
      </w:r>
    </w:p>
    <w:p>
      <w:r>
        <w:t xml:space="preserve">Решение. Маслихат Бородулихинского района (передан в область Абай). от 19.01.2021. № 152582. редакция от 10.12.2021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, пунктом 2 статьи 75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решением Бородулихинского районного маслихата от 25 декабря 2020 года № 56-5-VI "О районном бюджете на 2021-2023 годы" (зарегистрировано в Реестре государственной регистрации нормативных правовых актов за номером 8256), Бородулихинский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Зубаирского сельского округа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17753 тысяч тенге, в том числе:</w:t>
      </w:r>
    </w:p>
    <w:p>
      <w:r>
        <w:t xml:space="preserve">налоговые поступления – 1131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16622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18153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400 тенге, в том числе:</w:t>
      </w:r>
    </w:p>
    <w:p>
      <w:r>
        <w:t xml:space="preserve">используемые остатки бюджетных средств – 400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объем бюджетной субвенции, передаваемой из районного бюджета в бюджет Зубаирского сельского округа на 2021 год в сумме 13643 тысяч тенге.</w:t>
      </w:r>
    </w:p>
    <w:p>
      <w:pPr>
        <w:pStyle w:val="Heading2"/>
      </w:pPr>
      <w:r>
        <w:t xml:space="preserve">Пункт 2-1</w:t>
      </w:r>
    </w:p>
    <w:p>
      <w:r>
        <w:t xml:space="preserve">2-1. Предусмотреть в бюджете Зубаирского сельского округа на 2021 год целевые текущие трансферты из районного бюджета в сумме 2979 тысяч тенге.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следующее решение Бородулихинского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Бородулихинского районного маслихата от 16 января 2020 года № 46-9-VI "О бюджете Зубаирского сельского округа Бородулихинского района на 2020-2022 годы" (зарегистрировано в Реестре государственной регистрации нормативных правовых актов за номером 6605, опубликовано в Эталонном контрольном банке нормативных правовых актов Республики Казахстан в электронном виде 23 января 2020 года).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2021 года.</w:t>
      </w:r>
    </w:p>
    <w:p>
      <w:r>
        <w:t xml:space="preserve">| Председатель сессии | А. Аубакиров |</w:t>
      </w:r>
    </w:p>
    <w:p>
      <w:r>
        <w:t xml:space="preserve">|---|---|</w:t>
      </w:r>
    </w:p>
    <w:p>
      <w:r>
        <w:t xml:space="preserve">| Секретарь районного маслихата | У. Майжанов |</w:t>
      </w:r>
    </w:p>
    <w:p>
      <w:r>
        <w:t xml:space="preserve">|  | Приложение 1 к решению Бородулихинского районного маслихата от 19 января 2021 года № 2-9-VII |</w:t>
      </w:r>
    </w:p>
    <w:p>
      <w:r>
        <w:t xml:space="preserve">|---|---|</w:t>
      </w:r>
    </w:p>
    <w:p>
      <w:pPr>
        <w:pStyle w:val="Heading2"/>
      </w:pPr>
      <w:r>
        <w:t xml:space="preserve">Глава Бюджет Зубаирского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Бородулихинского района Восточно-Казахстанской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доходов |  |  |</w:t>
      </w:r>
    </w:p>
    <w:p>
      <w:r>
        <w:t xml:space="preserve">|  |  |  | 1.ДОХОДЫ | 17753 |  |</w:t>
      </w:r>
    </w:p>
    <w:p>
      <w:r>
        <w:t xml:space="preserve">| 1 |  |  | Налоговые поступления | 1131 |  |</w:t>
      </w:r>
    </w:p>
    <w:p>
      <w:r>
        <w:t xml:space="preserve">|  | 04 |  | Налоги на собственность | 1131 |  |</w:t>
      </w:r>
    </w:p>
    <w:p>
      <w:r>
        <w:t xml:space="preserve">|  |  | 1 | Налоги на имущество | 5 |  |</w:t>
      </w:r>
    </w:p>
    <w:p>
      <w:r>
        <w:t xml:space="preserve">|  |  | 3 | Земельный налог | 26 |  |</w:t>
      </w:r>
    </w:p>
    <w:p>
      <w:r>
        <w:t xml:space="preserve">|  |  | 4 | Налог на транспортные средства | 1100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16662 |  |</w:t>
      </w:r>
    </w:p>
    <w:p>
      <w:r>
        <w:t xml:space="preserve">|  | 02 |  | Трансферты из вышестоящих органов государственного управления | 16662 |  |</w:t>
      </w:r>
    </w:p>
    <w:p>
      <w:r>
        <w:t xml:space="preserve">|  |  | 3 | Трансферты из районного (города областного значения) бюджета | 16662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18153 |</w:t>
      </w:r>
    </w:p>
    <w:p>
      <w:r>
        <w:t xml:space="preserve">| 01 |  |  |  | Государственные услуги общего характера | 15990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15990 |</w:t>
      </w:r>
    </w:p>
    <w:p>
      <w:r>
        <w:t xml:space="preserve">|  |  | 124 |  | Аппарат акима города районного значения, села, поселка, сельского округа | 15990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15990 |</w:t>
      </w:r>
    </w:p>
    <w:p>
      <w:r>
        <w:t xml:space="preserve">| 06 |  |  |  | Социальная помощь и социальное обеспечение | 427 |</w:t>
      </w:r>
    </w:p>
    <w:p>
      <w:r>
        <w:t xml:space="preserve">|  | 9 |  |  | Прочие услуги в области социальной помощи и социального обеспечения | 427 |</w:t>
      </w:r>
    </w:p>
    <w:p>
      <w:r>
        <w:t xml:space="preserve">|  |  | 124 |  | Аппарат акима города районного значения, села, поселка, сельского округа | 427 |</w:t>
      </w:r>
    </w:p>
    <w:p>
      <w:r>
        <w:t xml:space="preserve">|  |  |  | 026 | Обеспечение занятости населения на местном уровне | 427 |</w:t>
      </w:r>
    </w:p>
    <w:p>
      <w:r>
        <w:t xml:space="preserve">| 07 |  |  |  | Жилищно-коммунальное хозяйство | 1106 |</w:t>
      </w:r>
    </w:p>
    <w:p>
      <w:r>
        <w:t xml:space="preserve">|  | 3 |  |  | Благоустройство населенных пунктов | 1106 |</w:t>
      </w:r>
    </w:p>
    <w:p>
      <w:r>
        <w:t xml:space="preserve">|  |  | 124 |  | Аппарат акима города районного значения, села, поселка, сельского округа | 1106 |</w:t>
      </w:r>
    </w:p>
    <w:p>
      <w:r>
        <w:t xml:space="preserve">|  |  |  | 008 | Освещение улиц в населенных пунктах | 856 |</w:t>
      </w:r>
    </w:p>
    <w:p>
      <w:r>
        <w:t xml:space="preserve">|  |  |  | 009 | Обеспечение санитарии населҰнных пунктов | 250 |</w:t>
      </w:r>
    </w:p>
    <w:p>
      <w:r>
        <w:t xml:space="preserve">| 12 |  |  |  | Транспорт и коммуникации | 630 |</w:t>
      </w:r>
    </w:p>
    <w:p>
      <w:r>
        <w:t xml:space="preserve">|  | 1 |  |  | Автомобильный транспорт | 630 |</w:t>
      </w:r>
    </w:p>
    <w:p>
      <w:r>
        <w:t xml:space="preserve">|  |  | 124 |  | Аппарат акима города районного значения, села, поселка, сельского округа | 630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630 |</w:t>
      </w:r>
    </w:p>
    <w:p>
      <w:r>
        <w:t xml:space="preserve">|  |  |  |  | III .Чистое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V. Дефицит (профицит) бюджета | -400 |</w:t>
      </w:r>
    </w:p>
    <w:p>
      <w:r>
        <w:t xml:space="preserve">|  |  |  |  | VI. Финансирование дефицита (использование профицита) бюджета | 400 |</w:t>
      </w:r>
    </w:p>
    <w:p>
      <w:r>
        <w:t xml:space="preserve">|  | 8 |  |  | Используемые остатки бюджетных средств | 400 |</w:t>
      </w:r>
    </w:p>
    <w:p>
      <w:r>
        <w:t xml:space="preserve">|  |  | 1 |  | Остатки бюджетных средств | 400 |</w:t>
      </w:r>
    </w:p>
    <w:p>
      <w:r>
        <w:t xml:space="preserve">|  |  |  | 1 | Свободные остатки бюджетных средств | 400 |</w:t>
      </w:r>
    </w:p>
    <w:p>
      <w:r>
        <w:t xml:space="preserve">|  | Приложение 2 к решению Бородулихинского районного маслихата от 19 января 2021 года № 2-9-VII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Красноярского сельского округа на 2022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 |  |  | 1.ДОХОДЫ | 24310 |</w:t>
      </w:r>
    </w:p>
    <w:p>
      <w:r>
        <w:t xml:space="preserve">| 1 |  |  | Налоговые поступления | 2752 |</w:t>
      </w:r>
    </w:p>
    <w:p>
      <w:r>
        <w:t xml:space="preserve">|  | 01 |  | Подоходный налог | 0 |</w:t>
      </w:r>
    </w:p>
    <w:p>
      <w:r>
        <w:t xml:space="preserve">|  |  | 2 | Индивидуальный подоходный налог | 0 |</w:t>
      </w:r>
    </w:p>
    <w:p>
      <w:r>
        <w:t xml:space="preserve">|  | 04 |  | Налоги на собственность | 2752 |</w:t>
      </w:r>
    </w:p>
    <w:p>
      <w:r>
        <w:t xml:space="preserve">|  |  | 1 | Налоги на имущество | 8 |</w:t>
      </w:r>
    </w:p>
    <w:p>
      <w:r>
        <w:t xml:space="preserve">|  |  | 3 | Земельный налог | 77 |</w:t>
      </w:r>
    </w:p>
    <w:p>
      <w:r>
        <w:t xml:space="preserve">|  |  | 4 | Налог на транспортные средства | 2667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21558 |</w:t>
      </w:r>
    </w:p>
    <w:p>
      <w:r>
        <w:t xml:space="preserve">|  | 02 |  | Трансферты из вышестоящих органов государственного управления | 21558 |</w:t>
      </w:r>
    </w:p>
    <w:p>
      <w:r>
        <w:t xml:space="preserve">|  |  | 3 | Трансферты из районного (города областного значения) бюджета | 21558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24310 |</w:t>
      </w:r>
    </w:p>
    <w:p>
      <w:r>
        <w:t xml:space="preserve">| 01 |  |  |  | Государственные услуги общего характера | 12929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12929 |</w:t>
      </w:r>
    </w:p>
    <w:p>
      <w:r>
        <w:t xml:space="preserve">|  |  | 124 |  | Аппарат акима города районного значения, села, поселка, сельского округа | 12929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12929 |</w:t>
      </w:r>
    </w:p>
    <w:p>
      <w:r>
        <w:t xml:space="preserve">| 06 |  |  |  | Социальная помощь и социальное обеспечение | 502 |</w:t>
      </w:r>
    </w:p>
    <w:p>
      <w:r>
        <w:t xml:space="preserve">|  | 9 |  |  | Прочие услуги в области социальной помощи и социального обеспечения | 502 |</w:t>
      </w:r>
    </w:p>
    <w:p>
      <w:r>
        <w:t xml:space="preserve">|  |  | 124 |  | Аппарат акима города районного значения, села, поселка, сельского округа | 502 |</w:t>
      </w:r>
    </w:p>
    <w:p>
      <w:r>
        <w:t xml:space="preserve">|  |  |  | 026 | Обеспечение занятости населения на местном уровне | 502 |</w:t>
      </w:r>
    </w:p>
    <w:p>
      <w:r>
        <w:t xml:space="preserve">| 07 |  |  |  | Жилищно-коммунальное хозяйство | 1439 |</w:t>
      </w:r>
    </w:p>
    <w:p>
      <w:r>
        <w:t xml:space="preserve">|  | 3 |  |  | Благоустройство населенных пунктов | 1439 |</w:t>
      </w:r>
    </w:p>
    <w:p>
      <w:r>
        <w:t xml:space="preserve">|  |  | 124 |  | Аппарат акима города районного значения, села, поселка, сельского округа | 1439 |</w:t>
      </w:r>
    </w:p>
    <w:p>
      <w:r>
        <w:t xml:space="preserve">|  |  |  | 008 | Освещение улиц в населенных пунктах | 882 |</w:t>
      </w:r>
    </w:p>
    <w:p>
      <w:r>
        <w:t xml:space="preserve">|  |  |  | 009 | Обеспечение санитарии населенных пунктов | 557 |</w:t>
      </w:r>
    </w:p>
    <w:p>
      <w:r>
        <w:t xml:space="preserve">| 12 |  |  |  | Транспорт и коммуникации | 9440 |</w:t>
      </w:r>
    </w:p>
    <w:p>
      <w:r>
        <w:t xml:space="preserve">|  | 1 |  |  | Автомобильный транспорт | 9440 |</w:t>
      </w:r>
    </w:p>
    <w:p>
      <w:r>
        <w:t xml:space="preserve">|  |  | 124 |  | Аппарат акима города районного значения, села, поселка, сельского округа | 9440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9440 |</w:t>
      </w:r>
    </w:p>
    <w:p>
      <w:r>
        <w:t xml:space="preserve">|  |  |  |  | III .Чистое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|  | Приложение 3 к решению Бородулихинского районного маслихата от 19 января 2021 года № 2-9-VII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Красноярского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 |  |  | 1.ДОХОДЫ | 25013 |</w:t>
      </w:r>
    </w:p>
    <w:p>
      <w:r>
        <w:t xml:space="preserve">| 1 |  |  | Налоговые поступления | 2875 |</w:t>
      </w:r>
    </w:p>
    <w:p>
      <w:r>
        <w:t xml:space="preserve">|  | 01 |  | Подоходный налог | 0 |</w:t>
      </w:r>
    </w:p>
    <w:p>
      <w:r>
        <w:t xml:space="preserve">|  |  | 2 | Индивидуальный подоходный налог | 0 |</w:t>
      </w:r>
    </w:p>
    <w:p>
      <w:r>
        <w:t xml:space="preserve">|  | 04 |  | Налоги на собственность | 2875 |</w:t>
      </w:r>
    </w:p>
    <w:p>
      <w:r>
        <w:t xml:space="preserve">|  |  | 1 | Налоги на имущество | 8 |</w:t>
      </w:r>
    </w:p>
    <w:p>
      <w:r>
        <w:t xml:space="preserve">|  |  | 3 | Земельный налог | 80 |</w:t>
      </w:r>
    </w:p>
    <w:p>
      <w:r>
        <w:t xml:space="preserve">|  |  | 4 | Налог на транспортные средства | 2787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22138 |</w:t>
      </w:r>
    </w:p>
    <w:p>
      <w:r>
        <w:t xml:space="preserve">|  | 02 |  | Трансферты из вышестоящих органов государственного управления | 22138 |</w:t>
      </w:r>
    </w:p>
    <w:p>
      <w:r>
        <w:t xml:space="preserve">|  |  | 3 | Трансферты из районного (города областного значения) бюджета | 22138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25013 |</w:t>
      </w:r>
    </w:p>
    <w:p>
      <w:r>
        <w:t xml:space="preserve">| 01 |  |  |  | Государственные услуги общего характера | 13085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13085 |</w:t>
      </w:r>
    </w:p>
    <w:p>
      <w:r>
        <w:t xml:space="preserve">|  |  | 124 |  | Аппарат акима города районного значения, села, поселка, сельского округа | 13085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13085 |</w:t>
      </w:r>
    </w:p>
    <w:p>
      <w:r>
        <w:t xml:space="preserve">| 06 |  |  |  | Социальная помощь и социальное обеспечение | 504 |</w:t>
      </w:r>
    </w:p>
    <w:p>
      <w:r>
        <w:t xml:space="preserve">|  | 9 |  |  | Прочие услуги в области социальной помощи и социального обеспечения | 504 |</w:t>
      </w:r>
    </w:p>
    <w:p>
      <w:r>
        <w:t xml:space="preserve">|  |  | 124 |  | Аппарат акима города районного значения, села, поселка, сельского округа | 504 |</w:t>
      </w:r>
    </w:p>
    <w:p>
      <w:r>
        <w:t xml:space="preserve">|  |  |  | 026 | Обеспечение занятости населения на местном уровне | 504 |</w:t>
      </w:r>
    </w:p>
    <w:p>
      <w:r>
        <w:t xml:space="preserve">| 07 |  |  |  | Жилищно-коммунальное хозяйство | 1511 |</w:t>
      </w:r>
    </w:p>
    <w:p>
      <w:r>
        <w:t xml:space="preserve">|  | 3 |  |  | Благоустройство населенных пунктов | 1511 |</w:t>
      </w:r>
    </w:p>
    <w:p>
      <w:r>
        <w:t xml:space="preserve">|  |  | 124 |  | Аппарат акима города районного значения, села, поселка, сельского округа | 1511 |</w:t>
      </w:r>
    </w:p>
    <w:p>
      <w:r>
        <w:t xml:space="preserve">|  |  |  | 008 | Освещение улиц в населенных пунктах | 926 |</w:t>
      </w:r>
    </w:p>
    <w:p>
      <w:r>
        <w:t xml:space="preserve">|  |  |  | 009 | Обеспечение санитарии населенных пунктов | 585 |</w:t>
      </w:r>
    </w:p>
    <w:p>
      <w:r>
        <w:t xml:space="preserve">| 12 |  |  |  | Транспорт и коммуникации | 9913 |</w:t>
      </w:r>
    </w:p>
    <w:p>
      <w:r>
        <w:t xml:space="preserve">|  | 1 |  |  | Автомобильный транспорт | 9913 |</w:t>
      </w:r>
    </w:p>
    <w:p>
      <w:r>
        <w:t xml:space="preserve">|  |  | 124 |  | Аппарат акима города районного значения, села, поселка, сельского округа | 9913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9913 |</w:t>
      </w:r>
    </w:p>
    <w:p>
      <w:r>
        <w:t xml:space="preserve">|  |  |  |  | III .Чистое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V. Дефицит (профицит) бюджета | 0 |</w:t>
      </w:r>
    </w:p>
    <w:p>
      <w:r>
        <w:t xml:space="preserve">|  |  |  |  | VI. Финансирование дефицита (использование профицита) бюджета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