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экологии, геологии и природных ресурсов Республики Казахстан от 12 августа 2020 года № 187 "Об утверждении правил оказания государственных услуг в области лицензирования экспорта объектов животного мира и лесного хозяйства"</w:t>
      </w:r>
    </w:p>
    <w:p>
      <w:r>
        <w:t xml:space="preserve">Приказ, Изменения. Министерство экологии и природных ресурсов Республики Казахстан (старое название: Министерство экологии, геологии и природных ресурсов РК). от 13.09.2021. № 158699. редакция от 13.09.2021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экологии, геологии и природных ресурсов Республики Казахстан от 12 августа 2020 года № 187 "Об утверждении правил оказания государственных услуг в области лицензирования экспорта объектов животного мира и лесного хозяйства" (зарегистрирован в Реестре государственной регистрации нормативных правовых актов за № 21082) следующие изменения:</w:t>
      </w:r>
    </w:p>
    <w:p>
      <w:r>
        <w:t xml:space="preserve">В Правилах оказания государственной услуги "Выдача лицензии на экспорт диких живых животных, отдельных дикорастущих растений и дикорастущего лекарственного сырья", утвержденных указанным приказом:</w:t>
      </w:r>
    </w:p>
    <w:p>
      <w:r>
        <w:t xml:space="preserve">пункт 2 изложить в следующей редакции:</w:t>
      </w:r>
    </w:p>
    <w:p>
      <w:r>
        <w:t xml:space="preserve">"2. Государственная услуга оказывается Комитетом рыбного хозяйства и Комитетом лесного хозяйства и животного мира Министерства экологии, геологии и природных ресурсов Республики Казахстан (далее – услугодатель) физическим и юридическим лицам в соответствии c настоящими Правилами";</w:t>
      </w:r>
    </w:p>
    <w:p>
      <w:r>
        <w:t xml:space="preserve">пункт 8 изложить в следующей редакции:</w:t>
      </w:r>
    </w:p>
    <w:p>
      <w:r>
        <w:t xml:space="preserve">"8.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услуг.</w:t>
      </w:r>
    </w:p>
    <w:p>
      <w:r>
        <w:t xml:space="preserve">Жалоба подается услугодателю и (или) должностному лицу, чье решение, действие (бездействие) обжалуются.</w:t>
      </w:r>
    </w:p>
    <w:p>
      <w:r>
        <w:t xml:space="preserve">Услугодатель, должностное лицо, чье решение, действие (бездействие) обжалуются, не позднее 3-х (трех) рабочих дней со дня поступления жалобы направляют ее и административное дело в орган, рассматривающий жалобу.</w:t>
      </w:r>
    </w:p>
    <w:p>
      <w:r>
        <w:t xml:space="preserve">При этом услугодатель, должностное лицо, чье решение, действие (бездействие) обжалуются, вправе не направлять жалобу в орган, рассматривающий жалобу, если он в течение трех дней примет решение либо иное административное действие, полностью удовлетворяющие требованиям, указанным в жалобе.</w:t>
      </w:r>
    </w:p>
    <w:p>
      <w:r>
        <w:t xml:space="preserve">Жалоба услугополучателя, поступившая в адрес услугодателя, в соответствии с пунктом 2 статьи 25 Закона, подлежит рассмотрению в течение 5 (пяти) рабочих дней со дня ее регистрации.</w:t>
      </w:r>
    </w:p>
    <w:p>
      <w:r>
        <w:t xml:space="preserve"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r>
        <w:t xml:space="preserve">Если иное не предусмотрено законом, обращение в суд допускается после обжалования в досудебном порядке.";</w:t>
      </w:r>
    </w:p>
    <w:p>
      <w:r>
        <w:t xml:space="preserve">приложения 3 и 5 изложить в новой редакции, согласно приложениям 1 и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В Правилах оказания государственной услуги "Выдача лицензии на экспорт редких и находящихся под угрозой исчезновения видов диких животных и дикорастущих растений, включенных в красную книгу Республики Казахстан", утвержденных указанным приказом:</w:t>
      </w:r>
    </w:p>
    <w:p>
      <w:r>
        <w:t xml:space="preserve">пункт 2 изложить в следующей редакции:</w:t>
      </w:r>
    </w:p>
    <w:p>
      <w:r>
        <w:t xml:space="preserve">"2. Государственная услуга оказывается Комитетом рыбного хозяйства и Комитетом лесного хозяйства и животного мира Министерства экологии, геологии и природных ресурсов Республики Казахстан (далее – услугодатель) физическим и юридическим лицам в соответствии c настоящими Правилами";</w:t>
      </w:r>
    </w:p>
    <w:p>
      <w:r>
        <w:t xml:space="preserve">пункт 8 изложить в следующей редакции:</w:t>
      </w:r>
    </w:p>
    <w:p>
      <w:r>
        <w:t xml:space="preserve">"8.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услуг.</w:t>
      </w:r>
    </w:p>
    <w:p>
      <w:r>
        <w:t xml:space="preserve">Жалоба подается услугодателю и (или) должностному лицу, чье решение, действие (бездействие) обжалуются.</w:t>
      </w:r>
    </w:p>
    <w:p>
      <w:r>
        <w:t xml:space="preserve">Услугодатель, должностное лицо, чье решение, действие (бездействие) обжалуются, не позднее 3-х (трех) рабочих дней со дня поступления жалобы направляют ее и административное дело в орган, рассматривающий жалобу.</w:t>
      </w:r>
    </w:p>
    <w:p>
      <w:r>
        <w:t xml:space="preserve">При этом услугодатель, должностное лицо, чье решение, действие (бездействие) обжалуются, вправе не направлять жалобу в орган, рассматривающий жалобу, если он в течение трех дней примет решение либо иное административное действие, полностью удовлетворяющие требованиям, указанным в жалобе.</w:t>
      </w:r>
    </w:p>
    <w:p>
      <w:r>
        <w:t xml:space="preserve">Жалоба услугополучателя, поступившая в адрес услугодателя, в соответствии с пунктом 2 статьи 25 Закона, подлежит рассмотрению в течение 5 (пяти) рабочих дней со дня ее регистрации.</w:t>
      </w:r>
    </w:p>
    <w:p>
      <w:r>
        <w:t xml:space="preserve"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r>
        <w:t xml:space="preserve">Если иное не предусмотрено законом, обращение в суд допускается после обжалования в досудебном порядке.";</w:t>
      </w:r>
    </w:p>
    <w:p>
      <w:r>
        <w:t xml:space="preserve">приложения 3 и 5 изложить в новой редакции, согласно приложениям 3 и 4 к настоящему приказу.</w:t>
      </w:r>
    </w:p>
    <w:p>
      <w:pPr>
        <w:pStyle w:val="Heading2"/>
      </w:pPr>
      <w:r>
        <w:t xml:space="preserve">Пункт 3</w:t>
      </w:r>
    </w:p>
    <w:p>
      <w:r>
        <w:t xml:space="preserve">3. Комитету рыбного хозяйства Министерства экологии, геологии и природных ресурсов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4</w:t>
      </w:r>
    </w:p>
    <w:p>
      <w:r>
        <w:t xml:space="preserve">4) размещение настоящего приказа на интернет-ресурсе Министерства экологии, геологии и природных ресурсов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5</w:t>
      </w:r>
    </w:p>
    <w:p>
      <w:r>
        <w:t xml:space="preserve">5)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экологии, геологии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p>
      <w:r>
        <w:t xml:space="preserve">| Министр экологии, геологии и природных ресурсов Республики Казахстан С. Брекешев |</w:t>
      </w:r>
    </w:p>
    <w:p>
      <w:r>
        <w:t xml:space="preserve">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