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Байкошкарского сельского округа Аягозского района на 2021-2023 годы</w:t>
      </w:r>
    </w:p>
    <w:p>
      <w:r>
        <w:t xml:space="preserve">Решение. Маслихат Аягозского района (передан в область Абай). от 25.12.2020. № 152347. редакция от 02.12.2021</w:t>
      </w:r>
    </w:p>
    <w:p>
      <w:pPr>
        <w:pStyle w:val="Heading2"/>
      </w:pPr>
      <w:r>
        <w:t xml:space="preserve">Текст</w:t>
      </w:r>
    </w:p>
    <w:p>
      <w:r>
        <w:t xml:space="preserve">Примечание ИЗПИ.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75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решением Аягозского районного маслихата от 25 декабря 2020 года № 55/522-VI "О бюджете Аягозского района на 2021-2023 годы" (зарегистрировано в Реестре государственной регистрации нормативных правовых актов за номером 8099), Аягозский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Байкошкарского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21046,0 тысяч тенге, в том числе:</w:t>
      </w:r>
    </w:p>
    <w:p>
      <w:r>
        <w:t xml:space="preserve">налоговые поступления – 531,0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20515,0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21708,0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- 662,0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662,0 тысяч тенге, в том числе: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662,0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некоторые решения Аягозского районного маслихата согласно приложению 4 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2021 года.</w:t>
      </w:r>
    </w:p>
    <w:p>
      <w:r>
        <w:t xml:space="preserve">| Председатель сессии | А. Касымжанов |</w:t>
      </w:r>
    </w:p>
    <w:p>
      <w:r>
        <w:t xml:space="preserve">|---|---|</w:t>
      </w:r>
    </w:p>
    <w:p>
      <w:r>
        <w:t xml:space="preserve">| Секретарь Аягозского районного маслихата | К. Досиханов |</w:t>
      </w:r>
    </w:p>
    <w:p>
      <w:r>
        <w:t xml:space="preserve">|  | Приложение 1 к решению Аягозского районного маслихата от 25 декабря 2020 года № 55/535-VI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Байкошкарского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Аягозского районного маслихата Восточно-Казахстанской области от 02.12.2021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І. Доходы | 21046,0 |  |</w:t>
      </w:r>
    </w:p>
    <w:p>
      <w:r>
        <w:t xml:space="preserve">| 1 |  |  | Налоговые поступления | 531,0 |  |</w:t>
      </w:r>
    </w:p>
    <w:p>
      <w:r>
        <w:t xml:space="preserve">|  | 01 |  | Подоходный налог | 0,0 |  |</w:t>
      </w:r>
    </w:p>
    <w:p>
      <w:r>
        <w:t xml:space="preserve">|  |  | 2 | Индивидуальный подоходный налог | 0,0 |  |</w:t>
      </w:r>
    </w:p>
    <w:p>
      <w:r>
        <w:t xml:space="preserve">|  | 04 |  | Налог на собственность | 531,0 |  |</w:t>
      </w:r>
    </w:p>
    <w:p>
      <w:r>
        <w:t xml:space="preserve">|  |  | 1 | Налог на имущество | 12,9 |  |</w:t>
      </w:r>
    </w:p>
    <w:p>
      <w:r>
        <w:t xml:space="preserve">|  |  | 3 | Земельный налог | 1,0 |  |</w:t>
      </w:r>
    </w:p>
    <w:p>
      <w:r>
        <w:t xml:space="preserve">|  |  | 4 | Налог на транспортные средства | 517,1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 | 06 |  | Прочие неналоговые поступления | 0,0 |  |</w:t>
      </w:r>
    </w:p>
    <w:p>
      <w:r>
        <w:t xml:space="preserve">|  |  | 1 | Прочие неналоговые поступления | 0,0 |  |</w:t>
      </w:r>
    </w:p>
    <w:p>
      <w:r>
        <w:t xml:space="preserve">|  |  | 17 | Местного самоуправления наличности поступления остатков средств с контрольного счета | 0,0 |  |</w:t>
      </w:r>
    </w:p>
    <w:p>
      <w:r>
        <w:t xml:space="preserve">| 3 |  |  | Поступления от продажи основного капитала | 0,0 |  |</w:t>
      </w:r>
    </w:p>
    <w:p>
      <w:r>
        <w:t xml:space="preserve">|  | 01 |  | Продажа государственного имущества, закрепленного за государственными учреждениями | 0,0 |  |</w:t>
      </w:r>
    </w:p>
    <w:p>
      <w:r>
        <w:t xml:space="preserve">|  |  | 1 | Продажа государственного имущества, закрепленного за государственными учреждениями | 0,0 |  |</w:t>
      </w:r>
    </w:p>
    <w:p>
      <w:r>
        <w:t xml:space="preserve">| 4 |  |  | Поступления трансфертов | 20515,0 |  |</w:t>
      </w:r>
    </w:p>
    <w:p>
      <w:r>
        <w:t xml:space="preserve">|  | 02 |  | Трансферты из вышестоящих органов государственного управления | 20515,0 |  |</w:t>
      </w:r>
    </w:p>
    <w:p>
      <w:r>
        <w:t xml:space="preserve">|  |  | 3 | Трансферты из районного (города областного значения) бюджета | 20515,0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21708,0 |</w:t>
      </w:r>
    </w:p>
    <w:p>
      <w:r>
        <w:t xml:space="preserve">| 01 |  |  |  | Государственные услуги общего характера | 19817,0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19817,0 |</w:t>
      </w:r>
    </w:p>
    <w:p>
      <w:r>
        <w:t xml:space="preserve">|  |  | 124 |  | Аппарат акима города районного значения, села, поселка, сельского округа | 19817,0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19117,0 |</w:t>
      </w:r>
    </w:p>
    <w:p>
      <w:r>
        <w:t xml:space="preserve">|  |  |  | 022 | Капитальные расходы государственного органа | 700,0 |</w:t>
      </w:r>
    </w:p>
    <w:p>
      <w:r>
        <w:t xml:space="preserve">| 07 |  |  |  | Жилищно-коммунальное хозяйство | 834,0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834,0 |</w:t>
      </w:r>
    </w:p>
    <w:p>
      <w:r>
        <w:t xml:space="preserve">|  |  | 124 |  | Аппарат акима города районного значения, села, поселка, сельского округа | 834,0 |</w:t>
      </w:r>
    </w:p>
    <w:p>
      <w:r>
        <w:t xml:space="preserve">|  |  |  | 008 | Освещение улиц населенных пунктов | 834,0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010 | Содержание мест захоронений и погребение безродных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12 |  |  |  | Транспорт и коммуникации | 500,0 |</w:t>
      </w:r>
    </w:p>
    <w:p>
      <w:r>
        <w:t xml:space="preserve">|  | 1 |  |  | Автомобильный транспорт | 500,0 |</w:t>
      </w:r>
    </w:p>
    <w:p>
      <w:r>
        <w:t xml:space="preserve">|  |  | 124 |  | Аппарат акима города районного значения, села, поселка, сельского округа | 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500,0 |</w:t>
      </w:r>
    </w:p>
    <w:p>
      <w:r>
        <w:t xml:space="preserve">| 13 |  |  |  | Прочие | 557,0 |</w:t>
      </w:r>
    </w:p>
    <w:p>
      <w:r>
        <w:t xml:space="preserve">|  | 9 |  |  | Прочие | 557,0 |</w:t>
      </w:r>
    </w:p>
    <w:p>
      <w:r>
        <w:t xml:space="preserve">|  |  | 124 |  | Аппарат акима города районного значения, села, поселка, сельского округа | 557,0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557,0 |</w:t>
      </w:r>
    </w:p>
    <w:p>
      <w:r>
        <w:t xml:space="preserve">| 15 |  |  |  | Трансферты | 0,0 |</w:t>
      </w:r>
    </w:p>
    <w:p>
      <w:r>
        <w:t xml:space="preserve">|  | 1 |  |  | Трансферты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048 | Возврат неиспользованных (недоиспользованных) целевых трансфертов | 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- 662,0 |</w:t>
      </w:r>
    </w:p>
    <w:p>
      <w:r>
        <w:t xml:space="preserve">|  |  |  |  | VI. Финансирование дефицита (использование профицита) бюджета | 662,0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662,0 |</w:t>
      </w:r>
    </w:p>
    <w:p>
      <w:r>
        <w:t xml:space="preserve">|  |  | 01 |  | Остатки бюджетных средств | 662,0 |</w:t>
      </w:r>
    </w:p>
    <w:p>
      <w:r>
        <w:t xml:space="preserve">|  |  |  | 1 | Свободные остатки бюджетных средств | 662,0 |</w:t>
      </w:r>
    </w:p>
    <w:p>
      <w:r>
        <w:t xml:space="preserve">|  | Приложение 2 к решению Аягозского районного маслихата от 25 декабря 2020 года № 55/535-VI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Байкошкарского сельского округа на 2022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15753,0 |</w:t>
      </w:r>
    </w:p>
    <w:p>
      <w:r>
        <w:t xml:space="preserve">| 1 |  |  | Налоговые поступления | 558,0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 на собственность | 558,0 |</w:t>
      </w:r>
    </w:p>
    <w:p>
      <w:r>
        <w:t xml:space="preserve">|  |  | 1 | Налог на имущество | 6,0 |</w:t>
      </w:r>
    </w:p>
    <w:p>
      <w:r>
        <w:t xml:space="preserve">|  |  | 3 | Земельный налог | 13,0 |</w:t>
      </w:r>
    </w:p>
    <w:p>
      <w:r>
        <w:t xml:space="preserve">|  |  | 4 | Налог на транспортные средства | 539,0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6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15195,0 |</w:t>
      </w:r>
    </w:p>
    <w:p>
      <w:r>
        <w:t xml:space="preserve">|  | 02 |  | Трансферты из вышестоящих органов государственного управления | 15195,0 |</w:t>
      </w:r>
    </w:p>
    <w:p>
      <w:r>
        <w:t xml:space="preserve">|  |  | 3 | Трансферты из районного (города областного значения) бюджета | 15195,0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15753,0 |</w:t>
      </w:r>
    </w:p>
    <w:p>
      <w:r>
        <w:t xml:space="preserve">| 01 |  |  |  | Государственные услуги общего характера | 14566,0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14566,0 |</w:t>
      </w:r>
    </w:p>
    <w:p>
      <w:r>
        <w:t xml:space="preserve">|  |  | 124 |  | Аппарат акима города районного значения, села, поселка, сельского округа | 14566,0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14566,0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630,0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630,0 |</w:t>
      </w:r>
    </w:p>
    <w:p>
      <w:r>
        <w:t xml:space="preserve">|  |  | 124 |  | Аппарат акима города районного значения, села, поселка, сельского округа | 630,0 |</w:t>
      </w:r>
    </w:p>
    <w:p>
      <w:r>
        <w:t xml:space="preserve">|  |  |  | 008 | Освещение улиц населенных пунктов | 630,0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010 | Содержание мест захоронений и погребение безродных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13 |  |  |  | Прочие | 557,0 |</w:t>
      </w:r>
    </w:p>
    <w:p>
      <w:r>
        <w:t xml:space="preserve">|  | 9 |  |  | Прочие | 557,0 |</w:t>
      </w:r>
    </w:p>
    <w:p>
      <w:r>
        <w:t xml:space="preserve">|  |  | 124 |  | Аппарат акима города районного значения, села, поселка, сельского округа | 557,0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557,0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01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3 к решению Аягозского районного маслихата от 25 декабря 2020 года № 55/535-VI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Байкошкарского сельского округа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16541,0 |</w:t>
      </w:r>
    </w:p>
    <w:p>
      <w:r>
        <w:t xml:space="preserve">| 1 |  |  | Налоговые поступления | 586,0 |</w:t>
      </w:r>
    </w:p>
    <w:p>
      <w:r>
        <w:t xml:space="preserve">|  | 01 |  | Подоходный налог | 0,0 |</w:t>
      </w:r>
    </w:p>
    <w:p>
      <w:r>
        <w:t xml:space="preserve">|  |  | 2 | Индивидуальный подоходный налог | 0,0 |</w:t>
      </w:r>
    </w:p>
    <w:p>
      <w:r>
        <w:t xml:space="preserve">|  | 04 |  | Налог на собственность | 586,0 |</w:t>
      </w:r>
    </w:p>
    <w:p>
      <w:r>
        <w:t xml:space="preserve">|  |  | 1 | Налог на имущество | 7,0 |</w:t>
      </w:r>
    </w:p>
    <w:p>
      <w:r>
        <w:t xml:space="preserve">|  |  | 3 | Земельный налог | 14,0 |</w:t>
      </w:r>
    </w:p>
    <w:p>
      <w:r>
        <w:t xml:space="preserve">|  |  | 4 | Налог на транспортные средства | 565,0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6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15955,0 |</w:t>
      </w:r>
    </w:p>
    <w:p>
      <w:r>
        <w:t xml:space="preserve">|  | 02 |  | Трансферты из вышестоящих органов государственного управления | 15955,0 |</w:t>
      </w:r>
    </w:p>
    <w:p>
      <w:r>
        <w:t xml:space="preserve">|  |  | 3 | Трансферты из районного (города областного значения) бюджета | 15955,0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16541,0 |</w:t>
      </w:r>
    </w:p>
    <w:p>
      <w:r>
        <w:t xml:space="preserve">| 01 |  |  |  | Государственные услуги общего характера | 15322,0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15322,0 |</w:t>
      </w:r>
    </w:p>
    <w:p>
      <w:r>
        <w:t xml:space="preserve">|  |  | 124 |  | Аппарат акима города районного значения, села, поселка, сельского округа | 15322,0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15322,0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662,0 |</w:t>
      </w:r>
    </w:p>
    <w:p>
      <w:r>
        <w:t xml:space="preserve">|  | 2 |  |  | Коммунальное хозяйство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014 | Организация водоснабжения населенных пунктов | 0,0 |</w:t>
      </w:r>
    </w:p>
    <w:p>
      <w:r>
        <w:t xml:space="preserve">|  | 3 |  |  | Благоустройство населенных пунктов | 662,0 |</w:t>
      </w:r>
    </w:p>
    <w:p>
      <w:r>
        <w:t xml:space="preserve">|  |  | 124 |  | Аппарат акима города районного значения, села, поселка, сельского округа | 662,0 |</w:t>
      </w:r>
    </w:p>
    <w:p>
      <w:r>
        <w:t xml:space="preserve">|  |  |  | 008 | Освещение улиц населенных пунктов | 662,0 |</w:t>
      </w:r>
    </w:p>
    <w:p>
      <w:r>
        <w:t xml:space="preserve">|  |  |  | 009 | Обеспечение санитарии населенных пунктов | 0,0 |</w:t>
      </w:r>
    </w:p>
    <w:p>
      <w:r>
        <w:t xml:space="preserve">|  |  |  | 010 | Содержание мест захоронений и погребение безродных | 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12 |  |  |  | Транспорт и коммуникации | 0,0 |</w:t>
      </w:r>
    </w:p>
    <w:p>
      <w:r>
        <w:t xml:space="preserve">|  | 1 |  |  | Автомобильный транспорт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0,0 |</w:t>
      </w:r>
    </w:p>
    <w:p>
      <w:r>
        <w:t xml:space="preserve">| 13 |  |  |  | Прочие | 557,0 |</w:t>
      </w:r>
    </w:p>
    <w:p>
      <w:r>
        <w:t xml:space="preserve">|  | 9 |  |  | Прочие | 557,0 |</w:t>
      </w:r>
    </w:p>
    <w:p>
      <w:r>
        <w:t xml:space="preserve">|  |  | 124 |  | Аппарат акима города районного значения, села, поселка, сельского округа | 557,0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557,0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8 |  |  | Используемые остатки бюджетных средств | 0,0 |</w:t>
      </w:r>
    </w:p>
    <w:p>
      <w:r>
        <w:t xml:space="preserve">|  |  | 01 |  | Остатки бюджетных средств | 0,0 |</w:t>
      </w:r>
    </w:p>
    <w:p>
      <w:r>
        <w:t xml:space="preserve">|  |  |  | 1 | Свободные остатки бюджетных средств | 0,0 |</w:t>
      </w:r>
    </w:p>
    <w:p>
      <w:r>
        <w:t xml:space="preserve">|  | Приложение 4 к решению Аягозского районного маслихата от 25 декабря 2020 года № 55/535-VI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решений Аягозского районного маслихата, признанных утратившими силу</w:t>
      </w:r>
    </w:p>
    <w:p>
      <w:pPr>
        <w:pStyle w:val="Heading2"/>
      </w:pPr>
      <w:r>
        <w:t xml:space="preserve">Пункт 1</w:t>
      </w:r>
    </w:p>
    <w:p>
      <w:r>
        <w:t xml:space="preserve">1. решение Аягозского районного маслихата от 10 января 2020 года № 43/306-VІ "О бюджете Байкошкарского сельского округа Аягозского района на 2020-2022 годы" (зарегистрировано в Реестре государственной регистрации нормативных правовых актов за номером 6597, опубликовано в Эталонном контрольном банке нормативных правовых актов Республики Казахстан в электронном виде 22 января 2020 года);</w:t>
      </w:r>
    </w:p>
    <w:p>
      <w:pPr>
        <w:pStyle w:val="Heading2"/>
      </w:pPr>
      <w:r>
        <w:t xml:space="preserve">Пункт 2</w:t>
      </w:r>
    </w:p>
    <w:p>
      <w:r>
        <w:t xml:space="preserve">2. решение Аягозского районного маслихата от 14 апреля 2020 года № 46/349-VI "О внесении изменений в решение Аягозского районного маслихата от 10 января 2020 года № 43/306-VІ "О бюджете Байкошкарского сельского округа Аягозского района на 2020-2022 годы" (зарегистрировано в Реестре государственной регистрации нормативных правовых актов за номером 6983, опубликовано в Эталонном контрольном банке нормативных правовых актов Республики Казахстан в электронном виде 30 апреля 2020 года);</w:t>
      </w:r>
    </w:p>
    <w:p>
      <w:pPr>
        <w:pStyle w:val="Heading2"/>
      </w:pPr>
      <w:r>
        <w:t xml:space="preserve">Пункт 3</w:t>
      </w:r>
    </w:p>
    <w:p>
      <w:r>
        <w:t xml:space="preserve">3. решение Аягозского районного маслихата от 16 сентября 2020 года № 52/451-VI "О внесении изменений в решение Аягозского районного маслихата от 10 января 2020 года № 43/306-VІ "О бюджете Байкошкарского сельского округа Аягозского района на 2020-2022 годы" (зарегистрировано в Реестре государственной регистрации нормативных правовых актов за номером 7578, опубликовано в Эталонном контрольном банке нормативных правовых актов Республики Казахстан в электронном виде 30 сентября 2020 года);</w:t>
      </w:r>
    </w:p>
    <w:p>
      <w:pPr>
        <w:pStyle w:val="Heading2"/>
      </w:pPr>
      <w:r>
        <w:t xml:space="preserve">Пункт 4</w:t>
      </w:r>
    </w:p>
    <w:p>
      <w:r>
        <w:t xml:space="preserve">4. решение Аягозского районного маслихата от 06 ноября 2020 года № 53/483-VI "О внесении изменений в решение Аягозского районного маслихата от 10 января 2020 года № 43/306-VІ "О бюджете Байкошкарского сельского округа Аягозского района на 2020-2022 годы" (зарегистрировано в Реестре государственной регистрации нормативных правовых актов за номером 7822, опубликовано в Эталонном контрольном банке нормативных правовых актов Республики Казахстан в электронном виде 19 ноября 2020 года).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