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района Тереңкөл от 28 июня 2019 года № 1/46 "Об утверждении Плана по управлению пастбищами и их использованию по району Тереңкөл на 2019 – 2020 годы"</w:t>
      </w:r>
    </w:p>
    <w:p>
      <w:r>
        <w:t xml:space="preserve">Решение. Маслихат района Тереңкөл (Указом Президента 04.08.2018 ж. № 724 Качирский район переименован в район Тереңкөл; старое название: Маслихат Качирского района). от 18.11.2020. № 149222. редакция от 18.11.2020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6 Закона Республики Казахстан от 23 января 2001 года "О местном государственном управлении и самоуправлении в Республике Казахстан", подпунктом 1) статьи 8 , статьей 13 Закона Республики Казахстан от 20 февраля 2017 года "О пастбищах", маслихат района Тереңкөл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района Тереңкөл от 28 июня 2019 года № 1/46 "Об утверждении Плана по управлению пастбищами и их использованию по району Тереңкөл на 2019 – 2020 годы" (зарегистрированное в Реестре государственной, регистрации нормативных правовых актов за № 6465, опубликованное 19 июля 2019 года в Эталонном контрольном банке нормативных правовых актов Республики Казахстан в электронном виде) следующие изменения:</w:t>
      </w:r>
    </w:p>
    <w:p>
      <w:r>
        <w:t xml:space="preserve">пункт 7 указанного Плана по управлению пастбищами и их использованию по району Тереңкөл на 2019 – 2020 годы изложить в следующей редакции:</w:t>
      </w:r>
    </w:p>
    <w:p>
      <w:r>
        <w:t xml:space="preserve">"7. Общая площадь земель района 675217,71 гектар (далее - га), из них пастбищные земли –108094,59 га.</w:t>
      </w:r>
    </w:p>
    <w:p>
      <w:r>
        <w:t xml:space="preserve">По категориям земли подразделяются на:</w:t>
      </w:r>
    </w:p>
    <w:p>
      <w:r>
        <w:t xml:space="preserve">земли сельскохозяйственного назначения – 447634,92 га;</w:t>
      </w:r>
    </w:p>
    <w:p>
      <w:r>
        <w:t xml:space="preserve">земли населенных пунктов – 104261,73 га;</w:t>
      </w:r>
    </w:p>
    <w:p>
      <w:r>
        <w:t xml:space="preserve">земли промышленности, транспорта, связи, для нужд космической деятельности, обороны, национальной безопасности и иного не сельскохозяйственного назначения – 3549,14 га;</w:t>
      </w:r>
    </w:p>
    <w:p>
      <w:r>
        <w:t xml:space="preserve">земли лесного фонда – 22894,0 га;</w:t>
      </w:r>
    </w:p>
    <w:p>
      <w:r>
        <w:t xml:space="preserve">земли водного фонда – 7800,0 га;</w:t>
      </w:r>
    </w:p>
    <w:p>
      <w:r>
        <w:t xml:space="preserve">земли запаса – 86823,92 га.</w:t>
      </w:r>
    </w:p>
    <w:p>
      <w:r>
        <w:t xml:space="preserve">В районе Тереңкөл всего по данным земельного баланса числится 373 сельскохозяйственных формирований на общей площади 447,6 тысяч га, в том числе пастбищ 149,4 тысяч га, из них:</w:t>
      </w:r>
    </w:p>
    <w:p>
      <w:r>
        <w:t xml:space="preserve">- крестьянских и фермерских хозяйств 216 на площади 60,2 тысяч га, в том числе пастбищ 8,6 тысяч га;</w:t>
      </w:r>
    </w:p>
    <w:p>
      <w:r>
        <w:t xml:space="preserve">- хозяйственных товариществ и акционерных обществ 157 на площади 47,8 тысяч га, в том числе пастбищ 6,2 га;</w:t>
      </w:r>
    </w:p>
    <w:p>
      <w:r>
        <w:t xml:space="preserve">- государственных сельскохозяйственных юридических лиц 2 на площади 4,0 га, в том числе 4,0 га пастбищ.</w:t>
      </w:r>
    </w:p>
    <w:p>
      <w:r>
        <w:t xml:space="preserve">Из общего количества сельхозяйственных формирований пастбищ находятся:</w:t>
      </w:r>
    </w:p>
    <w:p>
      <w:r>
        <w:t xml:space="preserve">- в частной собственности 1 участок на площади 239,0 га;</w:t>
      </w:r>
    </w:p>
    <w:p>
      <w:r>
        <w:t xml:space="preserve">- в землепользовании 133 участка на площади 19,8 тысяч га.".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возложить на постоянную комиссию районного маслихата по аграрным вопросам.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сессии маслихата |  |</w:t>
      </w:r>
    </w:p>
    <w:p>
      <w:r>
        <w:t xml:space="preserve">|---|---|</w:t>
      </w:r>
    </w:p>
    <w:p>
      <w:r>
        <w:t xml:space="preserve">| района Тереңкөл | С. Ахменова |</w:t>
      </w:r>
    </w:p>
    <w:p>
      <w:r>
        <w:t xml:space="preserve">| Секретарь маслихата района Тереңкөл | С. Баяндинов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