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Жамбылского районного маслихата от 24 декабря 2019 года № 57-2 "О районном бюджете на 2020-2022 годы"</w:t>
      </w:r>
    </w:p>
    <w:p>
      <w:r>
        <w:t xml:space="preserve">Решение. Маслихат Жамбылского района (Жамбылская область). от 14.08.2020. № 145516. редакция от 14.08.2020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106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Жамбылский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Жамбылского районного маслихата от 24 декабря 2019 года № 57-2 "О районном бюджете на 2019-2021 годы" (зарегистрировано в Реестре государственной регистрации нормативных правовых актов № 4467 , опубликовано в эталонном контрольном банке нормативных правовых актов Республики Казахстан в электронном виде 27 декабря 2019 года) следующие изменения: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"17 746 951" заменить цифрами "17 896 951";</w:t>
      </w:r>
    </w:p>
    <w:p>
      <w:r>
        <w:t xml:space="preserve">цифры "2 646 110" заменить цифрами "2 802 810";</w:t>
      </w:r>
    </w:p>
    <w:p>
      <w:r>
        <w:t xml:space="preserve">цифры "12 870" заменить цифрами "6 170";</w:t>
      </w:r>
    </w:p>
    <w:p>
      <w:r>
        <w:t xml:space="preserve">в подпункте 2) :</w:t>
      </w:r>
    </w:p>
    <w:p>
      <w:r>
        <w:t xml:space="preserve">цифры "19 238 598" заменить цифрами "19 388 598".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приложения 1 настоящего решения.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данного решения и публикацию на интернет-ресурсе возложить на постоянную комиссию районного маслихата по вопросам социально-экономического развития территории, по бюджету и местным налогам.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r>
        <w:t xml:space="preserve">| Председатель сессии | Н. Укубаев |</w:t>
      </w:r>
    </w:p>
    <w:p>
      <w:r>
        <w:t xml:space="preserve">|---|---|</w:t>
      </w:r>
    </w:p>
    <w:p>
      <w:r>
        <w:t xml:space="preserve">| Секретарь маслихата |  |</w:t>
      </w:r>
    </w:p>
    <w:p>
      <w:r>
        <w:t xml:space="preserve">| Жамбылского района | Р. Бегалиев |</w:t>
      </w:r>
    </w:p>
    <w:p>
      <w:r>
        <w:t xml:space="preserve">|  | Приложение 1 к решению Жамбылского районного маслихата № 66-2 от 14 августа 2020 года |</w:t>
      </w:r>
    </w:p>
    <w:p>
      <w:r>
        <w:t xml:space="preserve">|---|---|</w:t>
      </w:r>
    </w:p>
    <w:p>
      <w:r>
        <w:t xml:space="preserve">|  | Приложение 1 к решению Жамбылского районного маслихата № 57-2 от 24 декабря 2020 года |</w:t>
      </w:r>
    </w:p>
    <w:p>
      <w:pPr>
        <w:pStyle w:val="Heading2"/>
      </w:pPr>
      <w:r>
        <w:t xml:space="preserve">Глава Бюджет Жамбылского района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17896951 |</w:t>
      </w:r>
    </w:p>
    <w:p>
      <w:r>
        <w:t xml:space="preserve">| 1 |  |  | НАЛОГОВЫЕ ПОСТУПЛЕНИЯ | 2802810 |</w:t>
      </w:r>
    </w:p>
    <w:p>
      <w:r>
        <w:t xml:space="preserve">|  | 01 |  | Подоходный налог | 638500 |</w:t>
      </w:r>
    </w:p>
    <w:p>
      <w:r>
        <w:t xml:space="preserve">|  |  | 1 | Корпоративный подоходный налог с юридических лиц, за исключением поступлений от организаций нефтяного сектора | 220000 |</w:t>
      </w:r>
    </w:p>
    <w:p>
      <w:r>
        <w:t xml:space="preserve">|  |  | 2 | Индивидуальный подоходный налог | 418500 |</w:t>
      </w:r>
    </w:p>
    <w:p>
      <w:r>
        <w:t xml:space="preserve">|  | 03 |  | Социальный налог | 392000 |</w:t>
      </w:r>
    </w:p>
    <w:p>
      <w:r>
        <w:t xml:space="preserve">|  |  | 1 | Социальный налог | 392000 |</w:t>
      </w:r>
    </w:p>
    <w:p>
      <w:r>
        <w:t xml:space="preserve">|  | 04 |  | Hалоги на собственность | 1306000 |</w:t>
      </w:r>
    </w:p>
    <w:p>
      <w:r>
        <w:t xml:space="preserve">|  |  | 1 | Hалоги на имущество | 1302000 |</w:t>
      </w:r>
    </w:p>
    <w:p>
      <w:r>
        <w:t xml:space="preserve">|  |  | 5 | Единый земельный налог | 4000 |</w:t>
      </w:r>
    </w:p>
    <w:p>
      <w:r>
        <w:t xml:space="preserve">|  | 05 |  | Внутренние налоги на товары, работы и услуги | 461310 |</w:t>
      </w:r>
    </w:p>
    <w:p>
      <w:r>
        <w:t xml:space="preserve">|  |  | 2 | Акцизы | 453950 |</w:t>
      </w:r>
    </w:p>
    <w:p>
      <w:r>
        <w:t xml:space="preserve">|  |  | 3 | Поступления за использование природных и других ресурсов | 3000 |</w:t>
      </w:r>
    </w:p>
    <w:p>
      <w:r>
        <w:t xml:space="preserve">|  |  | 4 | Сборы за ведение предпринимательской и профессиональной деятельности | 4360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5000 |</w:t>
      </w:r>
    </w:p>
    <w:p>
      <w:r>
        <w:t xml:space="preserve">|  |  | 1 | Государственная пошлина | 5000 |</w:t>
      </w:r>
    </w:p>
    <w:p>
      <w:r>
        <w:t xml:space="preserve">| 2 |  |  | НЕНАЛОГОВЫЕ ПОСТУПЛЕНИЯ | 6170 |</w:t>
      </w:r>
    </w:p>
    <w:p>
      <w:r>
        <w:t xml:space="preserve">|  | 01 |  | Доходы от государственной собственности | 2170 |</w:t>
      </w:r>
    </w:p>
    <w:p>
      <w:r>
        <w:t xml:space="preserve">|  |  | 5 | Доходы от аренды имущества, находящегося в республиканской собственности | 2170 |</w:t>
      </w:r>
    </w:p>
    <w:p>
      <w:r>
        <w:t xml:space="preserve">|  | 06 |  | Прочие неналоговые поступления | 4000 |</w:t>
      </w:r>
    </w:p>
    <w:p>
      <w:r>
        <w:t xml:space="preserve">|  |  | 1 | Прочие неналоговые поступления | 4000 |</w:t>
      </w:r>
    </w:p>
    <w:p>
      <w:r>
        <w:t xml:space="preserve">| 3 |  |  | ПОСТУПЛЕНИЯ ОТ ПРОДАЖИ ОСНОВНОГО КАПИТАЛА | 74200 |</w:t>
      </w:r>
    </w:p>
    <w:p>
      <w:r>
        <w:t xml:space="preserve">|  | 03 |  | Продажа земли и нематериальных активов | 74200 |</w:t>
      </w:r>
    </w:p>
    <w:p>
      <w:r>
        <w:t xml:space="preserve">|  |  | 1 | Продажа земли | 70000 |</w:t>
      </w:r>
    </w:p>
    <w:p>
      <w:r>
        <w:t xml:space="preserve">|  |  | 2 | Продажа нематериальных активов | 4200 |</w:t>
      </w:r>
    </w:p>
    <w:p>
      <w:r>
        <w:t xml:space="preserve">| 4 |  |  | ПОСТУПЛЕНИЯ ТРАНСФЕРТОВ | 15013771 |</w:t>
      </w:r>
    </w:p>
    <w:p>
      <w:r>
        <w:t xml:space="preserve">|  | 02 |  | Трансферты из вышестоящих органов государственного управления | 15013771 |</w:t>
      </w:r>
    </w:p>
    <w:p>
      <w:r>
        <w:t xml:space="preserve">|  |  | 2 | Трансферты из областного бюджета | 15013771 |</w:t>
      </w:r>
    </w:p>
    <w:p>
      <w:r>
        <w:t xml:space="preserve">| Функциональная группа | 2020 год,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19388598 |</w:t>
      </w:r>
    </w:p>
    <w:p>
      <w:r>
        <w:t xml:space="preserve">| 01 |  |  | Государственные услуги общего характера | 723546 |</w:t>
      </w:r>
    </w:p>
    <w:p>
      <w:r>
        <w:t xml:space="preserve">|  | 112 |  | Аппарат маслихата района (города областного значения) | 22394 |</w:t>
      </w:r>
    </w:p>
    <w:p>
      <w:r>
        <w:t xml:space="preserve">|  |  | 001 | Услуги по обеспечению деятельности маслихата района (города областного значения) | 22313 |</w:t>
      </w:r>
    </w:p>
    <w:p>
      <w:r>
        <w:t xml:space="preserve">|  |  | 003 | Капитальные расходы государственного органа | 81 |</w:t>
      </w:r>
    </w:p>
    <w:p>
      <w:r>
        <w:t xml:space="preserve">|  | 122 |  | Аппарат акима района (города областного значения) | 125172 |</w:t>
      </w:r>
    </w:p>
    <w:p>
      <w:r>
        <w:t xml:space="preserve">|  |  | 001 | Услуги по обеспечению деятельности акима района (города областного значения) | 123640 |</w:t>
      </w:r>
    </w:p>
    <w:p>
      <w:r>
        <w:t xml:space="preserve">|  |  | 003 | Капитальные расходы государственного органа | 1532 |</w:t>
      </w:r>
    </w:p>
    <w:p>
      <w:r>
        <w:t xml:space="preserve">|  | 452 |  | Отдел финансов района (города областного значения) | 99135 |</w:t>
      </w:r>
    </w:p>
    <w:p>
      <w:r>
        <w:t xml:space="preserve">|  |  | 001 | Услуги по реализации государственной политики в области исполнения бюджета района и управления коммунальной собственностью района (города областного значения) | 23012 |</w:t>
      </w:r>
    </w:p>
    <w:p>
      <w:r>
        <w:t xml:space="preserve">|  |  | 003 | Проведение оценки имущества в целях налогообложения | 1700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350 |</w:t>
      </w:r>
    </w:p>
    <w:p>
      <w:r>
        <w:t xml:space="preserve">|  |  | 018 | Капитальные расходы государственного органа | 231 |</w:t>
      </w:r>
    </w:p>
    <w:p>
      <w:r>
        <w:t xml:space="preserve">|  |  | 113 | Целевые текущие трансферты из местных бюджетов | 73842 |</w:t>
      </w:r>
    </w:p>
    <w:p>
      <w:r>
        <w:t xml:space="preserve">|  | 453 |  | Отдел экономики и бюджетного планирования района (города областного значения) | 22414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22054 |</w:t>
      </w:r>
    </w:p>
    <w:p>
      <w:r>
        <w:t xml:space="preserve">|  |  | 004 | Капитальные расходы государственного органа | 360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438470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58817 |</w:t>
      </w:r>
    </w:p>
    <w:p>
      <w:r>
        <w:t xml:space="preserve">|  |  | 013 | Капитальные расходы государственного органа | 15275 |</w:t>
      </w:r>
    </w:p>
    <w:p>
      <w:r>
        <w:t xml:space="preserve">|  |  | 067 | Капитальные расходы подведомственных государственных учреждений и организаций | 8801 |</w:t>
      </w:r>
    </w:p>
    <w:p>
      <w:r>
        <w:t xml:space="preserve">|  |  | 113 | Целевые текущие трансферты из местных бюджетов | 355577 |</w:t>
      </w:r>
    </w:p>
    <w:p>
      <w:r>
        <w:t xml:space="preserve">|  | 493 |  | Отдел предпринимательства, промышленности и туризма района (города областного значения) | 15961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15490 |</w:t>
      </w:r>
    </w:p>
    <w:p>
      <w:r>
        <w:t xml:space="preserve">|  |  | 003 | Капитальные расходы государственного органа | 471 |</w:t>
      </w:r>
    </w:p>
    <w:p>
      <w:r>
        <w:t xml:space="preserve">| 02 |  |  | Оборона | 12967 |</w:t>
      </w:r>
    </w:p>
    <w:p>
      <w:r>
        <w:t xml:space="preserve">|  | 122 |  | Аппарат акима района (города областного значения) | 12967 |</w:t>
      </w:r>
    </w:p>
    <w:p>
      <w:r>
        <w:t xml:space="preserve">|  |  | 005 | Мероприятия в рамках исполнения всеобщей воинской обязанности | 6725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6242 |</w:t>
      </w:r>
    </w:p>
    <w:p>
      <w:r>
        <w:t xml:space="preserve">| 03 |  |  | Общественный порядок, безопасность, правовая, судебная, уголовно-исполнительная деятельность | 14845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14845 |</w:t>
      </w:r>
    </w:p>
    <w:p>
      <w:r>
        <w:t xml:space="preserve">|  |  | 021 | Обеспечение безопасности дорожного движения в населенных пунктах | 14845 |</w:t>
      </w:r>
    </w:p>
    <w:p>
      <w:r>
        <w:t xml:space="preserve">| 04 |  |  | Образование | 12290812 |</w:t>
      </w:r>
    </w:p>
    <w:p>
      <w:r>
        <w:t xml:space="preserve">|  | 464 |  | Отдел образования района (города областного значения) | 442906 |</w:t>
      </w:r>
    </w:p>
    <w:p>
      <w:r>
        <w:t xml:space="preserve">|  |  | 009 | Обеспечение деятельности организаций дошкольного воспитания и обучения | 442906 |</w:t>
      </w:r>
    </w:p>
    <w:p>
      <w:r>
        <w:t xml:space="preserve">|  | 464 |  | Отдел образования района (города областного значения) | 9014910 |</w:t>
      </w:r>
    </w:p>
    <w:p>
      <w:r>
        <w:t xml:space="preserve">|  |  | 003 | Общеобразовательное обучение | 8694634 |</w:t>
      </w:r>
    </w:p>
    <w:p>
      <w:r>
        <w:t xml:space="preserve">|  |  | 006 | Дополнительное образование для детей | 320276 |</w:t>
      </w:r>
    </w:p>
    <w:p>
      <w:r>
        <w:t xml:space="preserve">|  | 465 |  | Отдел физической культуры и спорта района (города областного значения) | 136183 |</w:t>
      </w:r>
    </w:p>
    <w:p>
      <w:r>
        <w:t xml:space="preserve">|  |  | 017 | Дополнительное образование для детей и юношества по спорту | 136183 |</w:t>
      </w:r>
    </w:p>
    <w:p>
      <w:r>
        <w:t xml:space="preserve">|  | 466 |  | Отдел архитектуры, градостроительства и строительства района (города областного значения) | 1028643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1028643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464 |  | Отдел образования района (города областного значения) | 1668170 |</w:t>
      </w:r>
    </w:p>
    <w:p>
      <w:r>
        <w:t xml:space="preserve">|  |  | 001 | Услуги по реализации государственной политики на местном уровне в области образования | 23832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191200 |</w:t>
      </w:r>
    </w:p>
    <w:p>
      <w:r>
        <w:t xml:space="preserve">|  |  | 012 | Капитальные расходы государственного органа | 146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25488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 – сироту и ребенка (детей), оставщегося без попечения родителей | 199 |</w:t>
      </w:r>
    </w:p>
    <w:p>
      <w:r>
        <w:t xml:space="preserve">|  |  | 023 | Методическая работа | 34760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41053 |</w:t>
      </w:r>
    </w:p>
    <w:p>
      <w:r>
        <w:t xml:space="preserve">|  |  | 067 | Капитальные расходы подведомственных государственных учреждений и организаций | 311796 |</w:t>
      </w:r>
    </w:p>
    <w:p>
      <w:r>
        <w:t xml:space="preserve">|  |  | 113 | Целевые текущие трансферты из местных бюджетов | 1039696 |</w:t>
      </w:r>
    </w:p>
    <w:p>
      <w:r>
        <w:t xml:space="preserve">| 06 |  |  | Социальная помощь и социальное обеспечение | 2488709 |</w:t>
      </w:r>
    </w:p>
    <w:p>
      <w:r>
        <w:t xml:space="preserve">|  | 451 |  | Отдел занятости и социальных программ района (города областного значения) | 1228791 |</w:t>
      </w:r>
    </w:p>
    <w:p>
      <w:r>
        <w:t xml:space="preserve">|  |  | 005 | Государственная адресная социальная помощь | 1228791 |</w:t>
      </w:r>
    </w:p>
    <w:p>
      <w:r>
        <w:t xml:space="preserve">|  | 464 |  | Отдел образования района (города областного значения) | 78231 |</w:t>
      </w:r>
    </w:p>
    <w:p>
      <w:r>
        <w:t xml:space="preserve">|  |  | 030 | Содержание ребенка (детей), переданного патронатным воспитателям | 42539 |</w:t>
      </w:r>
    </w:p>
    <w:p>
      <w:r>
        <w:t xml:space="preserve">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35692 |</w:t>
      </w:r>
    </w:p>
    <w:p>
      <w:r>
        <w:t xml:space="preserve">|  | 451 |  | Отдел занятости и социальных программ района (города областного значения) | 1098438 |</w:t>
      </w:r>
    </w:p>
    <w:p>
      <w:r>
        <w:t xml:space="preserve">|  |  | 002 | Программа занятости | 860908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35021 |</w:t>
      </w:r>
    </w:p>
    <w:p>
      <w:r>
        <w:t xml:space="preserve">|  |  | 006 | Оказание жилищной помощи | 1400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38086 |</w:t>
      </w:r>
    </w:p>
    <w:p>
      <w:r>
        <w:t xml:space="preserve">|  |  | 010 | Материальное обеспечение детей-инвалидов, воспитывающихся и обучающихся на дому | 5131 |</w:t>
      </w:r>
    </w:p>
    <w:p>
      <w:r>
        <w:t xml:space="preserve">|  |  | 014 | Оказание социальной помощи нуждающимся гражданам на дому | 33329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51074 |</w:t>
      </w:r>
    </w:p>
    <w:p>
      <w:r>
        <w:t xml:space="preserve">|  |  | 023 | Обеспечение деятельности центров занятости населения | 73489 |</w:t>
      </w:r>
    </w:p>
    <w:p>
      <w:r>
        <w:t xml:space="preserve">|  | 451 |  | Отдел занятости и социальных программ района (города областного значения) | 82454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33801 |</w:t>
      </w:r>
    </w:p>
    <w:p>
      <w:r>
        <w:t xml:space="preserve">|  |  | 011 | Оплата услуг по зачислению, выплате и доставке пособий и других социальных выплат | 3285 |</w:t>
      </w:r>
    </w:p>
    <w:p>
      <w:r>
        <w:t xml:space="preserve">|  |  | 021 | Капитальные расходы государственного органа | 796 |</w:t>
      </w:r>
    </w:p>
    <w:p>
      <w:r>
        <w:t xml:space="preserve">|  |  | 050 | Обеспечение прав и улучшение качества жизни инвалидов в Республике Казахстан | 31782 |</w:t>
      </w:r>
    </w:p>
    <w:p>
      <w:r>
        <w:t xml:space="preserve">|  |  | 054 | Размещение государственного социального заказа в неправительственных организациях | 1000 |</w:t>
      </w:r>
    </w:p>
    <w:p>
      <w:r>
        <w:t xml:space="preserve">|  |  | 067 | Капитальные расходы подведомственных государственных учреждений и организаций | 185 |</w:t>
      </w:r>
    </w:p>
    <w:p>
      <w:r>
        <w:t xml:space="preserve">|  |  | 113 | Целевые текущие трансферты из местных бюджетов | 11605 |</w:t>
      </w:r>
    </w:p>
    <w:p>
      <w:r>
        <w:t xml:space="preserve">|  | 466 |  | Отдел архитектуры, градостроительства и строительства района (города областного значения) | 795 |</w:t>
      </w:r>
    </w:p>
    <w:p>
      <w:r>
        <w:t xml:space="preserve">|  |  | 094 | Предоставление жилищных сертификатов как социальная помощь | 795 |</w:t>
      </w:r>
    </w:p>
    <w:p>
      <w:r>
        <w:t xml:space="preserve">| 07 |  |  | Жилищно-коммунальное хозяйство | 933908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516799 |</w:t>
      </w:r>
    </w:p>
    <w:p>
      <w:r>
        <w:t xml:space="preserve">|  |  | 003 | Организация сохранения государственного жилищного фонда | 2452 |</w:t>
      </w:r>
    </w:p>
    <w:p>
      <w:r>
        <w:t xml:space="preserve">|  |  | 028 | Развитие коммунального хозяйства | 1390 |</w:t>
      </w:r>
    </w:p>
    <w:p>
      <w:r>
        <w:t xml:space="preserve">|  |  | 058 | Развитие системы водоснабжения и водоотведения в сельских населенных пунктах | 246347 |</w:t>
      </w:r>
    </w:p>
    <w:p>
      <w:r>
        <w:t xml:space="preserve">|  |  | 070 | Возмещение платежей населения по оплате коммунальных услуг в режиме черезвычайного положения в Республике Казахстан | 266610 |</w:t>
      </w:r>
    </w:p>
    <w:p>
      <w:r>
        <w:t xml:space="preserve">|  | 466 |  | Отдел архитектуры, градостроительства и строительства района (города областного значения) | 98274 |</w:t>
      </w:r>
    </w:p>
    <w:p>
      <w:r>
        <w:t xml:space="preserve">|  |  | 003 | Проектирование и (или) строительство, реконструкция жилья коммунального жилищного фонда | 1300 |</w:t>
      </w:r>
    </w:p>
    <w:p>
      <w:r>
        <w:t xml:space="preserve">|  |  | 004 | Проектирование, развитие и (или) обустройство инженерно-коммуникационной инфраструктуры | 96974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214773 |</w:t>
      </w:r>
    </w:p>
    <w:p>
      <w:r>
        <w:t xml:space="preserve">|  |  | 012 | Функционирование системы водоснабжения и водоотведения | 214773 |</w:t>
      </w:r>
    </w:p>
    <w:p>
      <w:r>
        <w:t xml:space="preserve">|  | 466 |  | Отдел архитектуры, градостроительства и строительства района (города областного значения) | 13315 |</w:t>
      </w:r>
    </w:p>
    <w:p>
      <w:r>
        <w:t xml:space="preserve">|  |  | 058 | Развитие системы водоснабжения и водоотведения в сельских населенных пунктах | 13315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90747 |</w:t>
      </w:r>
    </w:p>
    <w:p>
      <w:r>
        <w:t xml:space="preserve">|  |  | 015 | Освещение улиц в населленных пунктах | 50970 |</w:t>
      </w:r>
    </w:p>
    <w:p>
      <w:r>
        <w:t xml:space="preserve">|  |  | 016 | Обеспечение санитарии населенных пунктов | 24913 |</w:t>
      </w:r>
    </w:p>
    <w:p>
      <w:r>
        <w:t xml:space="preserve">|  |  | 018 | Благоустройство и озеленение населенных пунктов | 14864 |</w:t>
      </w:r>
    </w:p>
    <w:p>
      <w:r>
        <w:t xml:space="preserve">| 08 |  |  | Культура, спорт, туризм и информационное пространство | 627020 |</w:t>
      </w:r>
    </w:p>
    <w:p>
      <w:r>
        <w:t xml:space="preserve">|  | 455 |  | Отдел культуры и развития языков района (города областного значения) | 261757 |</w:t>
      </w:r>
    </w:p>
    <w:p>
      <w:r>
        <w:t xml:space="preserve">|  |  | 003 | Поддержка культурно-досуговой работы | 250848 |</w:t>
      </w:r>
    </w:p>
    <w:p>
      <w:r>
        <w:t xml:space="preserve">|  |  | 009 | Обеспечение сохранности историко - культурного наследия и доступа к ним | 10909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466 |  | Отдел архитектуры, градостроительства и строительства района (города областного значения) | 14755 |</w:t>
      </w:r>
    </w:p>
    <w:p>
      <w:r>
        <w:t xml:space="preserve">|  |  | 011 | Развитие объектов культуры | 14755 |</w:t>
      </w:r>
    </w:p>
    <w:p>
      <w:r>
        <w:t xml:space="preserve">|  | 465 |  | Отдел физической культуры и спорта района (города областного значения) | 47319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42180 |</w:t>
      </w:r>
    </w:p>
    <w:p>
      <w:r>
        <w:t xml:space="preserve">|  |  | 004 | Капитальные расходы государственного органа | 81 |</w:t>
      </w:r>
    </w:p>
    <w:p>
      <w:r>
        <w:t xml:space="preserve">|  |  | 005 | Развитие массового спорта и национальных видов спорта | 1700 |</w:t>
      </w:r>
    </w:p>
    <w:p>
      <w:r>
        <w:t xml:space="preserve">|  |  | 006 | Проведение спортивных соревнований на районном (города областного значения) уровне | 1080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1726 |</w:t>
      </w:r>
    </w:p>
    <w:p>
      <w:r>
        <w:t xml:space="preserve">|  |  | 032 | Капитальные расходы подведомственных государственных учреждений и организаций | 552 |</w:t>
      </w:r>
    </w:p>
    <w:p>
      <w:r>
        <w:t xml:space="preserve">|  | 466 |  | Отдел архитектуры, градостроительства и строительства района (города областного значения) | 27350 |</w:t>
      </w:r>
    </w:p>
    <w:p>
      <w:r>
        <w:t xml:space="preserve">|  |  | 008 | Развитие объектов спорта | 27350 |</w:t>
      </w:r>
    </w:p>
    <w:p>
      <w:r>
        <w:t xml:space="preserve">|  | 455 |  | Отдел культуры и развития языков района (города областного значения) | 130883 |</w:t>
      </w:r>
    </w:p>
    <w:p>
      <w:r>
        <w:t xml:space="preserve">|  |  | 006 | Функционирование районных (городских) библиотек | 130583 |</w:t>
      </w:r>
    </w:p>
    <w:p>
      <w:r>
        <w:t xml:space="preserve">|  |  | 007 | Развитие государственного языка и других языков народа Казахстана | 300 |</w:t>
      </w:r>
    </w:p>
    <w:p>
      <w:r>
        <w:t xml:space="preserve">|  | 456 |  | Отдел внутренней политики района (города областного значения) | 35250 |</w:t>
      </w:r>
    </w:p>
    <w:p>
      <w:r>
        <w:t xml:space="preserve">|  |  | 002 | Услуги по проведению государственной информационной политики через газеты и журналы | 35250 |</w:t>
      </w:r>
    </w:p>
    <w:p>
      <w:r>
        <w:t xml:space="preserve">|  | 455 |  | Отдел культуры и развития языков района (города областного значения) | 19809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13256 |</w:t>
      </w:r>
    </w:p>
    <w:p>
      <w:r>
        <w:t xml:space="preserve">|  |  | 010 | Капитальные расходы государственного органа | 81 |</w:t>
      </w:r>
    </w:p>
    <w:p>
      <w:r>
        <w:t xml:space="preserve">|  |  | 032 | Капитальные расходы подведомственных государственных учреждений и организаций | 6472 |</w:t>
      </w:r>
    </w:p>
    <w:p>
      <w:r>
        <w:t xml:space="preserve">|  | 456 |  | Отдел внутренней политики района (города областного значения) | 89897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22472 |</w:t>
      </w:r>
    </w:p>
    <w:p>
      <w:r>
        <w:t xml:space="preserve">|  |  | 003 | Реализация мероприятий в сфере молодежной политики | 64806 |</w:t>
      </w:r>
    </w:p>
    <w:p>
      <w:r>
        <w:t xml:space="preserve">|  |  | 006 | Капитальные расходы государственного органа | 331 |</w:t>
      </w:r>
    </w:p>
    <w:p>
      <w:r>
        <w:t xml:space="preserve">|  |  | 032 | Капитальные расходы подведомственных государственных учреждений и организаций | 2288 |</w:t>
      </w:r>
    </w:p>
    <w:p>
      <w:r>
        <w:t xml:space="preserve">| 09 |  |  | Топливно-энергетический комплекс и недропользование | 765360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765360 |</w:t>
      </w:r>
    </w:p>
    <w:p>
      <w:r>
        <w:t xml:space="preserve">|  |  | 036 | Развитие газотранспортной системы | 765360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138500 |</w:t>
      </w:r>
    </w:p>
    <w:p>
      <w:r>
        <w:t xml:space="preserve">|  | 453 |  | Отдел экономики и бюджетного планирования района (города областного значения) | 12279 |</w:t>
      </w:r>
    </w:p>
    <w:p>
      <w:r>
        <w:t xml:space="preserve">|  |  | 099 | Реализация мер по оказанию социальной поддержки специалистов | 12279 |</w:t>
      </w:r>
    </w:p>
    <w:p>
      <w:r>
        <w:t xml:space="preserve">|  | 462 |  | Отдел сельского хозяйства района (города областного значения) | 19024 |</w:t>
      </w:r>
    </w:p>
    <w:p>
      <w:r>
        <w:t xml:space="preserve">|  |  | 001 | Услуги по реализации государственной политики на местном уровне в сфере сельского хозяйства | 18463 |</w:t>
      </w:r>
    </w:p>
    <w:p>
      <w:r>
        <w:t xml:space="preserve">|  |  | 006 | Капитальные расходы государственного органа | 561 |</w:t>
      </w:r>
    </w:p>
    <w:p>
      <w:r>
        <w:t xml:space="preserve">|  | 466 |  | Отдел архитектуры, градостроительства и строительства района (города областного значения) | 33225 |</w:t>
      </w:r>
    </w:p>
    <w:p>
      <w:r>
        <w:t xml:space="preserve">|  |  | 010 | Развитие объектов сельское хозяйство | 33225 |</w:t>
      </w:r>
    </w:p>
    <w:p>
      <w:r>
        <w:t xml:space="preserve">|  | 473 |  | Отдел ветеринарии района (города областного значения) | 56825 |</w:t>
      </w:r>
    </w:p>
    <w:p>
      <w:r>
        <w:t xml:space="preserve">|  |  | 001 | Услуги по реализации государственной политики на местном уровне в сфере ветеринарии | 5936 |</w:t>
      </w:r>
    </w:p>
    <w:p>
      <w:r>
        <w:t xml:space="preserve">|  |  | 003 | Капитальные расходы государственного органа | 81 |</w:t>
      </w:r>
    </w:p>
    <w:p>
      <w:r>
        <w:t xml:space="preserve">|  |  | 005 | Обеспечение функционирования скотомогильников (биотермических ям) | 5348 |</w:t>
      </w:r>
    </w:p>
    <w:p>
      <w:r>
        <w:t xml:space="preserve">|  |  | 007 | Организация отлова и уничтожения бродячих собак и кошек | 999 |</w:t>
      </w:r>
    </w:p>
    <w:p>
      <w:r>
        <w:t xml:space="preserve">|  |  | 009 | Проведение ветеринарных мероприятий по энзоотическим болезням животных | 5461 |</w:t>
      </w:r>
    </w:p>
    <w:p>
      <w:r>
        <w:t xml:space="preserve">|  |  | 010 | Проведение мероприятий по идентификации сельскохозяйственных животных | 2000 |</w:t>
      </w:r>
    </w:p>
    <w:p>
      <w:r>
        <w:t xml:space="preserve">|  |  | 011 | Проведение противоэпизоотических мероприятий | 37000 |</w:t>
      </w:r>
    </w:p>
    <w:p>
      <w:r>
        <w:t xml:space="preserve">|  | 463 |  | Отдел земельных отношений района (города областного значения) | 17147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14266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2300 |</w:t>
      </w:r>
    </w:p>
    <w:p>
      <w:r>
        <w:t xml:space="preserve">|  |  | 007 | Капитальные расходы государственного органа | 581 |</w:t>
      </w:r>
    </w:p>
    <w:p>
      <w:r>
        <w:t xml:space="preserve">| 11 |  |  | Промышленность, архитектурная, градостроительная и строительная деятельность | 36229 |</w:t>
      </w:r>
    </w:p>
    <w:p>
      <w:r>
        <w:t xml:space="preserve">|  | 466 |  | Отдел архитектуры, градостроительства и строительства района (города областного значения) | 36229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23898 |</w:t>
      </w:r>
    </w:p>
    <w:p>
      <w:r>
        <w:t xml:space="preserve">|  |  | 013 | Разработка схем градостроительного развития территорий района, генеральных планов городов районного (областного) значения, поселков и иных сельских населенных пунктов | 12000 |</w:t>
      </w:r>
    </w:p>
    <w:p>
      <w:r>
        <w:t xml:space="preserve">|  |  | 015 | Капитальные расходы государственного органа | 331 |</w:t>
      </w:r>
    </w:p>
    <w:p>
      <w:r>
        <w:t xml:space="preserve">| 12 |  |  | Транспорт и коммуникации | 171540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171540 |</w:t>
      </w:r>
    </w:p>
    <w:p>
      <w:r>
        <w:t xml:space="preserve">|  |  | 022 | Развитие транспортной инфрастркутуры | 6000 |</w:t>
      </w:r>
    </w:p>
    <w:p>
      <w:r>
        <w:t xml:space="preserve">|  |  | 023 | Обеспечение функционирования автомобильных дорог | 31775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39350 |</w:t>
      </w:r>
    </w:p>
    <w:p>
      <w:r>
        <w:t xml:space="preserve">|  |  | 051 | Реализация приоритетных проектов транспортной инфраструктуры | 94415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13 |  |  | Прочие | 543959 |</w:t>
      </w:r>
    </w:p>
    <w:p>
      <w:r>
        <w:t xml:space="preserve">|  | 452 |  | Отдел финансов района (города областного значения) | 102682 |</w:t>
      </w:r>
    </w:p>
    <w:p>
      <w:r>
        <w:t xml:space="preserve">|  |  | 012 | Резерв местного исполнительного органа района (города областного значения) | 102682 |</w:t>
      </w:r>
    </w:p>
    <w:p>
      <w:r>
        <w:t xml:space="preserve">|  | 466 |  | Отдел архитектуры, градостроительства и строительства района (города областного значения) | 441277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441277 |</w:t>
      </w:r>
    </w:p>
    <w:p>
      <w:r>
        <w:t xml:space="preserve">| 15 |  |  | Трансферты | 641203 |</w:t>
      </w:r>
    </w:p>
    <w:p>
      <w:r>
        <w:t xml:space="preserve">|  | 452 |  | Отдел финансов района (города областного значения) | 641203 |</w:t>
      </w:r>
    </w:p>
    <w:p>
      <w:r>
        <w:t xml:space="preserve">|  |  | 006 | Возврат неиспользованных (недоиспользованных) целевых трансфертов | 5 |</w:t>
      </w:r>
    </w:p>
    <w:p>
      <w:r>
        <w:t xml:space="preserve">|  |  | 024 | Целевые текущие трансферта из нижестоящего бюджета на конпенсацию потерь вышестоящего бюджета в связи с изменением законодательства | 114660 |</w:t>
      </w:r>
    </w:p>
    <w:p>
      <w:r>
        <w:t xml:space="preserve">|  |  | 038 | Субвенции | 526538 |</w:t>
      </w:r>
    </w:p>
    <w:p>
      <w:r>
        <w:t xml:space="preserve">|  |  |  | 3. Чистое бюджетное кредитование | 921499 |</w:t>
      </w:r>
    </w:p>
    <w:p>
      <w:r>
        <w:t xml:space="preserve">|  |  |  | Бюджетные кредиты | 947858 |</w:t>
      </w:r>
    </w:p>
    <w:p>
      <w:r>
        <w:t xml:space="preserve">| 06 |  |  | Социальная помощь и социальное обеспечение | 868328 |</w:t>
      </w:r>
    </w:p>
    <w:p>
      <w:r>
        <w:t xml:space="preserve">|  | 465 |  | Отдел физической культуры и спорта района (города областного значения) | 21744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21744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775334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775334 |</w:t>
      </w:r>
    </w:p>
    <w:p>
      <w:r>
        <w:t xml:space="preserve">|  | 462 |  | Отдел сельского хозяйства района (города областного значения) | 71250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71250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79530 |</w:t>
      </w:r>
    </w:p>
    <w:p>
      <w:r>
        <w:t xml:space="preserve">|  | 453 |  | Отдел экономики и бюджетного планирования района | 79530 |</w:t>
      </w:r>
    </w:p>
    <w:p>
      <w:r>
        <w:t xml:space="preserve">|  |  | 006 | Бюджетные кредиты для реализации мер социальной поддержки специалистов | 79530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26359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26359 |</w:t>
      </w:r>
    </w:p>
    <w:p>
      <w:r>
        <w:t xml:space="preserve">|  | 01 |  | Погашение бюджетных кредитов | 26359 |</w:t>
      </w:r>
    </w:p>
    <w:p>
      <w:r>
        <w:t xml:space="preserve">|  |  | 1 | Погашение бюджетных кредитов, выданных из государственного бюджета | 26359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4.Сальдо по операциям с финансовыми активами: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5. Дефицит (профицит) бюджета | -2413146 |</w:t>
      </w:r>
    </w:p>
    <w:p>
      <w:r>
        <w:t xml:space="preserve">|  |  |  | 6. Финансирование дефицита (использование профицита) бюджета | 2413146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2301917 |</w:t>
      </w:r>
    </w:p>
    <w:p>
      <w:r>
        <w:t xml:space="preserve">|  | 01 |  | Внутренние государственные займы | 2301917 |</w:t>
      </w:r>
    </w:p>
    <w:p>
      <w:r>
        <w:t xml:space="preserve">|  |  | 2 | Договоры займа | 2301917 |</w:t>
      </w:r>
    </w:p>
    <w:p>
      <w:r>
        <w:t xml:space="preserve">| 16 |  |  | Погашение займов | 22689 |</w:t>
      </w:r>
    </w:p>
    <w:p>
      <w:r>
        <w:t xml:space="preserve">|  | 452 |  | Отдел финансов района (города областного значения) | 22689 |</w:t>
      </w:r>
    </w:p>
    <w:p>
      <w:r>
        <w:t xml:space="preserve">|  |  | 008 | Погашение долга местного исполнительного органа перед вышестоящим бюджетом | 22689 |</w:t>
      </w:r>
    </w:p>
    <w:p>
      <w:r>
        <w:t xml:space="preserve">| 8 |  |  | Движение остатков бюджетных средств | 133918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