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специализированных мест для проведения собраний, митингов, демонстраций, шествий, пикетирований и правил их использования в Байзакском районе</w:t>
      </w:r>
    </w:p>
    <w:p>
      <w:r>
        <w:t xml:space="preserve">Решение. Маслихат Байзакского района. от 24.06.2020. № 144289. редакция от 28.12.2023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Республике Казахстан", на основании статьи 8 Закона Республики Казахстан от 25 мая 2020 года "О порядке организации и проведения мирных собраний в Республике Казахстан",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специализированные места, порядок использования специальных мест, нормы их предельного наполнения, а также требования к материально-техническому и организационному обеспечению для организации и проведения мирных собраний в Байзакском районе,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Байзакского районного маслихата"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Жамбылской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Байзакского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С. Молдабеков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к решению Байзакского районного маслихата от 24 июня 2020 года № 67-11 |</w:t>
      </w:r>
    </w:p>
    <w:p>
      <w:r>
        <w:t xml:space="preserve">|---|---|</w:t>
      </w:r>
    </w:p>
    <w:p>
      <w:pPr>
        <w:pStyle w:val="Heading2"/>
      </w:pPr>
      <w:r>
        <w:t xml:space="preserve">Глава Специализированные места, порядок использования специальных мест, нормы их предельного заполнения, а также требования к материально-техническому и организационному обеспечению для организации и проведения мирных собраний в Байзакском районе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с изменениями, внесенными решением Байзакского районного маслихата Жамбылской области от 28.12.2023</w:t>
      </w:r>
    </w:p>
    <w:p>
      <w:pPr>
        <w:pStyle w:val="Heading2"/>
      </w:pPr>
      <w:r>
        <w:t xml:space="preserve">Пункт 1</w:t>
      </w:r>
    </w:p>
    <w:p>
      <w:r>
        <w:t xml:space="preserve">1. Для организации и проведения собраний и митингов определить следующее специализированное место:</w:t>
      </w:r>
    </w:p>
    <w:p>
      <w:pPr>
        <w:pStyle w:val="Heading2"/>
      </w:pPr>
      <w:r>
        <w:t xml:space="preserve">Подпункт 1</w:t>
      </w:r>
    </w:p>
    <w:p>
      <w:r>
        <w:t xml:space="preserve">1) Байзакский район, село Сарыкемер, улица Байзақ батыра, №76 площадь дома культуры имени "Әл-Фараби".</w:t>
      </w:r>
    </w:p>
    <w:p>
      <w:pPr>
        <w:pStyle w:val="Heading2"/>
      </w:pPr>
      <w:r>
        <w:t xml:space="preserve">Пункт 2</w:t>
      </w:r>
    </w:p>
    <w:p>
      <w:r>
        <w:t xml:space="preserve">2. Для проведения шествий и демонстраций установить следующий маршрут:</w:t>
      </w:r>
    </w:p>
    <w:p>
      <w:pPr>
        <w:pStyle w:val="Heading2"/>
      </w:pPr>
      <w:r>
        <w:t xml:space="preserve">Подпункт 1</w:t>
      </w:r>
    </w:p>
    <w:p>
      <w:r>
        <w:t xml:space="preserve">1) От дендропарка имени "Астананың 10 жылдығы" на улице К.Орынкулова до районного дома культуры имени "Әл-Фараби" на пересечений улиц Жамбыла и Байзак батыра.</w:t>
      </w:r>
    </w:p>
    <w:p>
      <w:pPr>
        <w:pStyle w:val="Heading2"/>
      </w:pPr>
      <w:r>
        <w:t xml:space="preserve">Пункт 2</w:t>
      </w:r>
    </w:p>
    <w:p>
      <w:r>
        <w:t xml:space="preserve">2. Порядок использования специализированных мест для организации и проведения мирных собраний в Байзакском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при организации и проведении мирного собрания акиматом района создается постоянно действующий оперативный штаб для координации деятельности организаций, задействованных в организации и проведении мирного собрания. В состав оперативного штаба входят представители местной полицейской службы, органов гражданской защиты, организатор мирного собрания (далее - организатор). Оперативный штаб возглавляет уполномоченный представитель акима района;</w:t>
      </w:r>
    </w:p>
    <w:p>
      <w:pPr>
        <w:pStyle w:val="Heading2"/>
      </w:pPr>
      <w:r>
        <w:t xml:space="preserve">Подпункт 2</w:t>
      </w:r>
    </w:p>
    <w:p>
      <w:r>
        <w:t xml:space="preserve">2) организатор размещает правила поведения участников, регламентирующие порядок организации и проведения мирного собрания в общедоступном для граждан месте, предусматривает меры, обеспечивающие охрану общественного порядка, безопасность участников, пожарную и санитарно-эпидемиологическую безопасность, оказание первой медицинской помощи при несчастных случаях и порядок эвакуации при возникновении чрезвычайных ситуаций;</w:t>
      </w:r>
    </w:p>
    <w:p>
      <w:pPr>
        <w:pStyle w:val="Heading2"/>
      </w:pPr>
      <w:r>
        <w:t xml:space="preserve">Подпункт 3</w:t>
      </w:r>
    </w:p>
    <w:p>
      <w:r>
        <w:t xml:space="preserve">3) организатор совместно с местной полицейской службой определяет место расположение служебного автотранспорта, пункта управления оперативного штаба местной полицейской службы и скорой помощи, а также стоянок резерва;</w:t>
      </w:r>
    </w:p>
    <w:p>
      <w:pPr>
        <w:pStyle w:val="Heading2"/>
      </w:pPr>
      <w:r>
        <w:t xml:space="preserve">Подпункт 4</w:t>
      </w:r>
    </w:p>
    <w:p>
      <w:r>
        <w:t xml:space="preserve">4) местные службы полиции за двое суток до начала мирного собрания утверждают план размещения сил и средств, задействованных в обеспечении охраны общественного порядка, дорожной и пожарной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организаторы и участники мирных собраний в Байзакском районе обязаны строго соблюдать запреты и обязанности, предусмотренные Законом Республики Казахстан от 25 мая 2020 года "О порядке организации и проведения мирных собраний в Республике Казахстан".</w:t>
      </w:r>
    </w:p>
    <w:p>
      <w:pPr>
        <w:pStyle w:val="Heading2"/>
      </w:pPr>
      <w:r>
        <w:t xml:space="preserve">Пункт 3</w:t>
      </w:r>
    </w:p>
    <w:p>
      <w:r>
        <w:t xml:space="preserve">3. Предельные нормы заполнения специальных мест для организации и проведения мирных собраний в Байзакском районе:</w:t>
      </w:r>
    </w:p>
    <w:p>
      <w:r>
        <w:t xml:space="preserve">а / в = с;</w:t>
      </w:r>
    </w:p>
    <w:p>
      <w:r>
        <w:t xml:space="preserve">а - площадь специальных мест для организации и проведения мирных собраний (в квадратных метрах);</w:t>
      </w:r>
    </w:p>
    <w:p>
      <w:r>
        <w:t xml:space="preserve">в – предельная норма на каждого гражданина, участвующего в мирных собраниях (1,5 квадратных метра);</w:t>
      </w:r>
    </w:p>
    <w:p>
      <w:r>
        <w:t xml:space="preserve">с - предельная норма заполнения специальных мест для организации и проведения мирных собраний (предельное количество лиц, участвующих в мирном собрании).</w:t>
      </w:r>
    </w:p>
    <w:p>
      <w:pPr>
        <w:pStyle w:val="Heading2"/>
      </w:pPr>
      <w:r>
        <w:t xml:space="preserve">Пункт 4</w:t>
      </w:r>
    </w:p>
    <w:p>
      <w:r>
        <w:t xml:space="preserve">4. Требования к материально-техническому и организационному обеспечению специальных мест для организации и проведения мирных собраний в Байзакском районе определяются в соответствии с планом размещения сил и средств, задействованных в обеспечении охраны общественного порядка, дорожной и пожарной безопасности, утверждаемым местной полицией при проведения каждого мирного собрания.</w:t>
      </w:r>
    </w:p>
    <w:p>
      <w:pPr>
        <w:pStyle w:val="Heading2"/>
      </w:pPr>
      <w:r>
        <w:t xml:space="preserve">Глава Материально-техническое оснащение специализированных мест для проведения мирных собраний и шествий</w:t>
      </w:r>
    </w:p>
    <w:p>
      <w:r>
        <w:t xml:space="preserve">| № | Наименование специализированного места | Материально-техническое оснащение | Предельная наполняемость |</w:t>
      </w:r>
    </w:p>
    <w:p>
      <w:r>
        <w:t xml:space="preserve">|---|---|---|---|</w:t>
      </w:r>
    </w:p>
    <w:p>
      <w:r>
        <w:t xml:space="preserve">| 1.1. | Байзакский район, село Сарыкемер, улица Байзак батыра, №76 площадь дома культуры имени "Әл-Фараби" | Площадь земельного участка – 875 кв м.; - искусственное освещение; - имеется точка для подключения электроэнергии; - установлены камеры видеонаблюдения и видеофиксации; - имеются парковочные места (1 заезд, 1 выезд) | 500 человек |</w:t>
      </w:r>
    </w:p>
    <w:p>
      <w:r>
        <w:t xml:space="preserve">| 2.2. | От дендропарка имени "Астананың 10 жылдығы" на улице К.Орынкулова до районного дома культуры имени "Әл-Фараби" на пересечений улиц Жамбыла и Байзак батыра. | Протяженность маршрута составляет – 1 км; - вдоль маршрута имеется уличное освещение; - установлены камеры видеонаблюдения и видеофиксации | 500 человек |</w:t>
      </w:r>
    </w:p>
    <w:p>
      <w:pPr>
        <w:pStyle w:val="Heading2"/>
      </w:pPr>
      <w:r>
        <w:t xml:space="preserve">Глава ПРАВИЛА проведения пикетирования</w:t>
      </w:r>
    </w:p>
    <w:p>
      <w:pPr>
        <w:pStyle w:val="Heading2"/>
      </w:pPr>
      <w:r>
        <w:t xml:space="preserve">Текст</w:t>
      </w:r>
    </w:p>
    <w:p>
      <w:r>
        <w:t xml:space="preserve">Пикетирование – присутствие одного гражданина Республики Казахстан в определенном месте в определенное время с целью публичного выражения мнения по общественно значимым вопросам и/или действиям/бездействию лиц и/или органов, организаций.</w:t>
      </w:r>
    </w:p>
    <w:p>
      <w:pPr>
        <w:pStyle w:val="Heading2"/>
      </w:pPr>
      <w:r>
        <w:t xml:space="preserve">Текст</w:t>
      </w:r>
    </w:p>
    <w:p>
      <w:r>
        <w:t xml:space="preserve">Проведение пикетирования запрещается:</w:t>
      </w:r>
    </w:p>
    <w:p>
      <w:pPr>
        <w:pStyle w:val="Heading2"/>
      </w:pPr>
      <w:r>
        <w:t xml:space="preserve">Подпункт 1</w:t>
      </w:r>
    </w:p>
    <w:p>
      <w:r>
        <w:t xml:space="preserve">1) в местах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Подпункт 3</w:t>
      </w:r>
    </w:p>
    <w:p>
      <w:r>
        <w:t xml:space="preserve">3)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только одним гражданином ив статичной форме (без передвижения);</w:t>
      </w:r>
    </w:p>
    <w:p>
      <w:pPr>
        <w:pStyle w:val="Heading2"/>
      </w:pPr>
      <w:r>
        <w:t xml:space="preserve">Подпункт 2</w:t>
      </w:r>
    </w:p>
    <w:p>
      <w:r>
        <w:t xml:space="preserve">2) использование плакатов, транспарантов и иные средств наглядной агитации;</w:t>
      </w:r>
    </w:p>
    <w:p>
      <w:pPr>
        <w:pStyle w:val="Heading2"/>
      </w:pPr>
      <w:r>
        <w:t xml:space="preserve">Подпункт 3</w:t>
      </w:r>
    </w:p>
    <w:p>
      <w:r>
        <w:t xml:space="preserve">3) пикетирование не более двух часов в день в одном и том же месте у одного и того же объекта (за исключением специализированных мест для организации и проведения мирных собраний).</w:t>
      </w:r>
    </w:p>
    <w:p>
      <w:r>
        <w:t xml:space="preserve">Не 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двух и более пикетов в одном и том же месте в одно и то же время у одного и того же объекта, за исключением специализированных мест для организации и проведения мирных собраний;</w:t>
      </w:r>
    </w:p>
    <w:p>
      <w:pPr>
        <w:pStyle w:val="Heading2"/>
      </w:pPr>
      <w:r>
        <w:t xml:space="preserve">Подпункт 2</w:t>
      </w:r>
    </w:p>
    <w:p>
      <w:r>
        <w:t xml:space="preserve">2) использование звукоусиливающих средств;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пикетирования на расстоянии 800 метров прилегающих территорий объектов, у которых запрещено проведение пикетирования.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