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Буландынского районного маслихата от 24 декабря 2019 года № 6С-49/1 "О районном бюджете на 2020-2022 годы"</w:t>
      </w:r>
    </w:p>
    <w:p>
      <w:r>
        <w:t xml:space="preserve">Решение, Изменения. Маслихат Буландинского района. от 11.12.2020. № 149986. редакция от 11.12.2020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Буландынского районного маслихата "О районном бюджете на 2020-2022 годы" от 24 декабря 2019 года № 6С-49/1 (зарегистрировано в Реестре государственной регистрации нормативных правовых актов № 7617, опубликовано 10 января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7180880,5 тысяч тенге, в том числе:</w:t>
      </w:r>
    </w:p>
    <w:p>
      <w:r>
        <w:t xml:space="preserve">налоговые поступления – 910203,0 тысячи тенге;</w:t>
      </w:r>
    </w:p>
    <w:p>
      <w:r>
        <w:t xml:space="preserve">неналоговые поступления – 23104,0 тысячи тенге;</w:t>
      </w:r>
    </w:p>
    <w:p>
      <w:r>
        <w:t xml:space="preserve">поступления от продажи основного капитала – 91131,0 тысяча тенге;</w:t>
      </w:r>
    </w:p>
    <w:p>
      <w:r>
        <w:t xml:space="preserve">поступления трансфертов – 6156442,5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7934839,8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5166,2 тысячи тенге;</w:t>
      </w:r>
    </w:p>
    <w:p>
      <w:r>
        <w:t xml:space="preserve">бюджетные кредиты – 11226,5 тысяч тенге;</w:t>
      </w:r>
    </w:p>
    <w:p>
      <w:r>
        <w:t xml:space="preserve">погашение бюджетных кредитов – 6060,3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285000,0 тысяч тенге;</w:t>
      </w:r>
    </w:p>
    <w:p>
      <w:r>
        <w:t xml:space="preserve">приобретение финансовых активов – 285000,0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- 1044125,5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1044125,5 тысяч тенге;</w:t>
      </w:r>
    </w:p>
    <w:p>
      <w:r>
        <w:t xml:space="preserve">поступления займов – 931168,0 тысяч тенге;</w:t>
      </w:r>
    </w:p>
    <w:p>
      <w:r>
        <w:t xml:space="preserve">погашение займов – 6060,3 тысячи тенге;</w:t>
      </w:r>
    </w:p>
    <w:p>
      <w:r>
        <w:t xml:space="preserve">используемые остатки бюджетных средств – 119017,8 тысяч тенге.";</w:t>
      </w:r>
    </w:p>
    <w:p>
      <w:r>
        <w:t xml:space="preserve">пункт 7 изложить в новой редакции:</w:t>
      </w:r>
    </w:p>
    <w:p>
      <w:r>
        <w:t xml:space="preserve">"7. Учесть, что в районном бюджете на 2020 год предусмотрено погашение основного долга по бюджетным кредитам в сумме 5049,3 тысячи тенге и досрочное погашение бюджетных кредитов в сумме 1011,0 тысяч тенге в областной бюджет.";</w:t>
      </w:r>
    </w:p>
    <w:p>
      <w:r>
        <w:t xml:space="preserve">приложения 1 , 4 , 5 к указанному решению изложить в новой редакции,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Буландынского районного маслихата | Е.Антошкина |</w:t>
      </w:r>
    </w:p>
    <w:p>
      <w:r>
        <w:t xml:space="preserve">|---|---|</w:t>
      </w:r>
    </w:p>
    <w:p>
      <w:r>
        <w:t xml:space="preserve">| Секретарь Буландынского районного маслихата | Ш.Кусаинов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|  | Приложение 1 к решению Буландынского районного маслихата от 11 декабря 2020 года № 6С-65/1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24 декабря 2019 года № 6С-49/1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7180880,5 |</w:t>
      </w:r>
    </w:p>
    <w:p>
      <w:r>
        <w:t xml:space="preserve">| 1 |  |  | Налоговые поступления | 910203,0 |</w:t>
      </w:r>
    </w:p>
    <w:p>
      <w:r>
        <w:t xml:space="preserve">|  | 01 |  | Подоходный налог | 15465,0 |</w:t>
      </w:r>
    </w:p>
    <w:p>
      <w:r>
        <w:t xml:space="preserve">|  |  | 2 | Индивидуальный подоходный налог | 15465,0 |</w:t>
      </w:r>
    </w:p>
    <w:p>
      <w:r>
        <w:t xml:space="preserve">|  | 03 |  | Социальный налог | 551619,0 |</w:t>
      </w:r>
    </w:p>
    <w:p>
      <w:r>
        <w:t xml:space="preserve">|  |  | 1 | Социальный налог | 551619,0 |</w:t>
      </w:r>
    </w:p>
    <w:p>
      <w:r>
        <w:t xml:space="preserve">|  | 04 |  | Hалоги на собственность | 241888,0 |</w:t>
      </w:r>
    </w:p>
    <w:p>
      <w:r>
        <w:t xml:space="preserve">|  |  | 1 | Hалоги на имущество | 232514,0 |</w:t>
      </w:r>
    </w:p>
    <w:p>
      <w:r>
        <w:t xml:space="preserve">|  |  | 3 | Земельный налог | 3574,0 |</w:t>
      </w:r>
    </w:p>
    <w:p>
      <w:r>
        <w:t xml:space="preserve">|  |  | 4 | Hалог на транспортные средства | 4886,0 |</w:t>
      </w:r>
    </w:p>
    <w:p>
      <w:r>
        <w:t xml:space="preserve">|  |  | 5 | Единый земельный налог | 914,0 |</w:t>
      </w:r>
    </w:p>
    <w:p>
      <w:r>
        <w:t xml:space="preserve">|  | 05 |  | Внутренние налоги на товары, работы и услуги | 97583,0 |</w:t>
      </w:r>
    </w:p>
    <w:p>
      <w:r>
        <w:t xml:space="preserve">|  |  | 2 | Акцизы | 3950,0 |</w:t>
      </w:r>
    </w:p>
    <w:p>
      <w:r>
        <w:t xml:space="preserve">|  |  | 3 | Поступления за использование природных и других ресурсов | 84820,0 |</w:t>
      </w:r>
    </w:p>
    <w:p>
      <w:r>
        <w:t xml:space="preserve">|  |  | 4 | Сборы за ведение предпринимательской и профессиональной деятельности | 8764,0 |</w:t>
      </w:r>
    </w:p>
    <w:p>
      <w:r>
        <w:t xml:space="preserve">|  |  | 5 | Налог на игорный бизнес | 49,0 |</w:t>
      </w:r>
    </w:p>
    <w:p>
      <w:r>
        <w:t xml:space="preserve">|  | 07 |  | Прочие налоги | 98,0 |</w:t>
      </w:r>
    </w:p>
    <w:p>
      <w:r>
        <w:t xml:space="preserve">|  |  | 1 | Прочие налоги | 98,0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3550,0 |</w:t>
      </w:r>
    </w:p>
    <w:p>
      <w:r>
        <w:t xml:space="preserve">|  |  | 1 | Государственная пошлина | 3550,0 |</w:t>
      </w:r>
    </w:p>
    <w:p>
      <w:r>
        <w:t xml:space="preserve">| 2 |  |  | Неналоговые поступления | 23104,0 |</w:t>
      </w:r>
    </w:p>
    <w:p>
      <w:r>
        <w:t xml:space="preserve">|  | 01 |  | Доходы от государственной собственности | 4126,0 |</w:t>
      </w:r>
    </w:p>
    <w:p>
      <w:r>
        <w:t xml:space="preserve">|  |  | 1 | Поступления части чистого дохода государственных предприятий | 118,0 |</w:t>
      </w:r>
    </w:p>
    <w:p>
      <w:r>
        <w:t xml:space="preserve">|  |  | 5 | Доходы от аренды имущества, находящегося в государственной собственности | 3941,0 |</w:t>
      </w:r>
    </w:p>
    <w:p>
      <w:r>
        <w:t xml:space="preserve">|  |  | 7 | Вознаграждения по кредитам, выданным из государственного бюджета | 7,0 |</w:t>
      </w:r>
    </w:p>
    <w:p>
      <w:r>
        <w:t xml:space="preserve">|  |  | 9 | Прочие доходы от государственной собственности | 60,0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177,0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177,0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108,0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108,0 |</w:t>
      </w:r>
    </w:p>
    <w:p>
      <w:r>
        <w:t xml:space="preserve">|  | 06 |  | Прочие неналоговые поступления | 18693,0 |</w:t>
      </w:r>
    </w:p>
    <w:p>
      <w:r>
        <w:t xml:space="preserve">|  |  | 1 | Прочие неналоговые поступления | 18693,0 |</w:t>
      </w:r>
    </w:p>
    <w:p>
      <w:r>
        <w:t xml:space="preserve">| 3 |  |  | Поступления от продажи основного капитала | 91131,0 |</w:t>
      </w:r>
    </w:p>
    <w:p>
      <w:r>
        <w:t xml:space="preserve">|  | 01 |  | Продажа государственного имущества, закрепленного за государственными учреждениями | 1128,0 |</w:t>
      </w:r>
    </w:p>
    <w:p>
      <w:r>
        <w:t xml:space="preserve">|  |  | 1 | Продажа государственного имущества, закрепленного за государственными учреждениями | 1128,0 |</w:t>
      </w:r>
    </w:p>
    <w:p>
      <w:r>
        <w:t xml:space="preserve">|  | 03 |  | Продажа земли и нематериальных активов | 90003,0 |</w:t>
      </w:r>
    </w:p>
    <w:p>
      <w:r>
        <w:t xml:space="preserve">|  |  | 1 | Продажа земли | 90000,0 |</w:t>
      </w:r>
    </w:p>
    <w:p>
      <w:r>
        <w:t xml:space="preserve">|  |  | 2 | Продажа нематериальных активов | 3,0 |</w:t>
      </w:r>
    </w:p>
    <w:p>
      <w:r>
        <w:t xml:space="preserve">| 4 |  |  | Поступления трансфертов | 6156442,5 |</w:t>
      </w:r>
    </w:p>
    <w:p>
      <w:r>
        <w:t xml:space="preserve">|  | 02 |  | Трансферты из вышестоящих органов государственного управления | 6156442,5 |</w:t>
      </w:r>
    </w:p>
    <w:p>
      <w:r>
        <w:t xml:space="preserve">|  |  | 2 | Трансферты из областного бюджета | 6156442,5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7934839,8 |</w:t>
      </w:r>
    </w:p>
    <w:p>
      <w:r>
        <w:t xml:space="preserve">| 01 |  |  | Государственные услуги общего характера | 217982,2 |</w:t>
      </w:r>
    </w:p>
    <w:p>
      <w:r>
        <w:t xml:space="preserve">|  | 112 |  | Аппарат маслихата района (города областного значения) | 19115,0 |</w:t>
      </w:r>
    </w:p>
    <w:p>
      <w:r>
        <w:t xml:space="preserve">|  |  | 001 | Услуги по обеспечению деятельности маслихата района (города областного значения) | 19115,0 |</w:t>
      </w:r>
    </w:p>
    <w:p>
      <w:r>
        <w:t xml:space="preserve">|  | 122 |  | Аппарат акима района (города областного значения) | 129309,5 |</w:t>
      </w:r>
    </w:p>
    <w:p>
      <w:r>
        <w:t xml:space="preserve">|  |  | 001 | Услуги по обеспечению деятельности акима района (города областного значения) | 129309,5 |</w:t>
      </w:r>
    </w:p>
    <w:p>
      <w:r>
        <w:t xml:space="preserve">|  | 459 |  | Отдел экономики и финансов района (города областного значения) | 38055,7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33909,0 |</w:t>
      </w:r>
    </w:p>
    <w:p>
      <w:r>
        <w:t xml:space="preserve">|  |  | 003 | Проведение оценки имущества в целях налогообложения | 996,7 |</w:t>
      </w:r>
    </w:p>
    <w:p>
      <w:r>
        <w:t xml:space="preserve">|  |  | 113 | Целевые текущие трансферты нижестоящим бюджетам | 3150,0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22512,0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22512,0 |</w:t>
      </w:r>
    </w:p>
    <w:p>
      <w:r>
        <w:t xml:space="preserve">|  | 493 |  | Отдел предпринимательства, промышленности и туризма района (города областного значения) | 8990,0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8990,0 |</w:t>
      </w:r>
    </w:p>
    <w:p>
      <w:r>
        <w:t xml:space="preserve">| 02 |  |  | Оборона | 15403,3 |</w:t>
      </w:r>
    </w:p>
    <w:p>
      <w:r>
        <w:t xml:space="preserve">|  | 122 |  | Аппарат акима района (города областного значения) | 15403,3 |</w:t>
      </w:r>
    </w:p>
    <w:p>
      <w:r>
        <w:t xml:space="preserve">|  |  | 005 | Мероприятия в рамках исполнения всеобщей воинской обязанности | 4487,0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10748,7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167,6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1000,0 |</w:t>
      </w:r>
    </w:p>
    <w:p>
      <w:r>
        <w:t xml:space="preserve">|  |  | 021 | Обеспечение безопасности дорожного движения в населенных пунктах | 1000,0 |</w:t>
      </w:r>
    </w:p>
    <w:p>
      <w:r>
        <w:t xml:space="preserve">| 04 |  |  | Образование | 4387078,9 |</w:t>
      </w:r>
    </w:p>
    <w:p>
      <w:r>
        <w:t xml:space="preserve">|  | 464 |  | Отдел образования района (города областного значения) | 4277078,9 |</w:t>
      </w:r>
    </w:p>
    <w:p>
      <w:r>
        <w:t xml:space="preserve">|  |  | 001 | Услуги по реализации государственной политики на местном уровне в области образования | 10790,8 |</w:t>
      </w:r>
    </w:p>
    <w:p>
      <w:r>
        <w:t xml:space="preserve">|  |  | 003 | Общеобразовательное обучение | 3437892,4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53632,2 |</w:t>
      </w:r>
    </w:p>
    <w:p>
      <w:r>
        <w:t xml:space="preserve">|  |  | 006 | Дополнительное образование для детей | 96375,0 |</w:t>
      </w:r>
    </w:p>
    <w:p>
      <w:r>
        <w:t xml:space="preserve">|  |  | 009 | Обеспечение деятельности организаций дошкольного воспитания и обучения | 176539,0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26037,4 |</w:t>
      </w:r>
    </w:p>
    <w:p>
      <w:r>
        <w:t xml:space="preserve">|  |  | 018 | Организация профессионального обучения | 32236,0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396738,5 |</w:t>
      </w:r>
    </w:p>
    <w:p>
      <w:r>
        <w:t xml:space="preserve">|  |  | 067 | Капитальные расходы подведомственных государственных учреждений и организаций | 46837,6 |</w:t>
      </w:r>
    </w:p>
    <w:p>
      <w:r>
        <w:t xml:space="preserve">|  | 467 |  | Отдел строительства района (города областного значения) | 110000,0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110000,0 |</w:t>
      </w:r>
    </w:p>
    <w:p>
      <w:r>
        <w:t xml:space="preserve">| 06 |  |  | Социальная помощь и социальное обеспечение | 312131,1 |</w:t>
      </w:r>
    </w:p>
    <w:p>
      <w:r>
        <w:t xml:space="preserve">|  | 451 |  | Отдел занятости и социальных программ района (города областного значения) | 305212,1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27981,3 |</w:t>
      </w:r>
    </w:p>
    <w:p>
      <w:r>
        <w:t xml:space="preserve">|  |  | 002 | Программа занятости | 80645,6 |</w:t>
      </w:r>
    </w:p>
    <w:p>
      <w:r>
        <w:t xml:space="preserve">|  |  | 005 | Государственная адресная социальная помощь | 89441,4 |</w:t>
      </w:r>
    </w:p>
    <w:p>
      <w:r>
        <w:t xml:space="preserve">|  |  | 006 | Оказание жилищной помощи | 47,2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33764,9 |</w:t>
      </w:r>
    </w:p>
    <w:p>
      <w:r>
        <w:t xml:space="preserve">|  |  | 010 | Материальное обеспечение детей-инвалидов, воспитывающихся и обучающихся на дому | 645,0 |</w:t>
      </w:r>
    </w:p>
    <w:p>
      <w:r>
        <w:t xml:space="preserve">|  |  | 011 | Оплата услуг по зачислению, выплате и доставке пособий и других социальных выплат | 737,0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16075,7 |</w:t>
      </w:r>
    </w:p>
    <w:p>
      <w:r>
        <w:t xml:space="preserve">|  |  | 023 | Обеспечение деятельности центров занятости населения | 32091,0 |</w:t>
      </w:r>
    </w:p>
    <w:p>
      <w:r>
        <w:t xml:space="preserve">|  |  | 050 | Обеспечение прав и улучшение качества жизни инвалидов в Республике Казахстан | 14035,0 |</w:t>
      </w:r>
    </w:p>
    <w:p>
      <w:r>
        <w:t xml:space="preserve">|  |  | 054 | Размещение государственного социального заказа в неправительственных организациях | 3077,0 |</w:t>
      </w:r>
    </w:p>
    <w:p>
      <w:r>
        <w:t xml:space="preserve">|  |  | 113 | Целевые текущие трансферты нижестоящим бюджетам | 6671,0 |</w:t>
      </w:r>
    </w:p>
    <w:p>
      <w:r>
        <w:t xml:space="preserve">|  | 464 |  | Отдел образования района (города областного значения) | 6919,0 |</w:t>
      </w:r>
    </w:p>
    <w:p>
      <w:r>
        <w:t xml:space="preserve">|  |  | 030 | Содержание ребенка (детей), переданного патронатным воспитателям | 6919,0 |</w:t>
      </w:r>
    </w:p>
    <w:p>
      <w:r>
        <w:t xml:space="preserve">| 07 |  |  | Жилищно-коммунальное хозяйство | 1381011,0 |</w:t>
      </w:r>
    </w:p>
    <w:p>
      <w:r>
        <w:t xml:space="preserve">|  | 451 |  | Отдел занятости и социальных программ района (города областного значения) | 56550,0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56550,0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467 |  | Отдел строительства района (города областного значения) | 1066981,8 |</w:t>
      </w:r>
    </w:p>
    <w:p>
      <w:r>
        <w:t xml:space="preserve">|  |  | 003 | Проектирование и (или) строительство, реконструкция жилья коммунального жилищного фонда | 841605,3 |</w:t>
      </w:r>
    </w:p>
    <w:p>
      <w:r>
        <w:t xml:space="preserve">|  |  | 004 | Проектирование, развитие и (или) обустройство инженерно-коммуникационной инфраструктуры | 107133,1 |</w:t>
      </w:r>
    </w:p>
    <w:p>
      <w:r>
        <w:t xml:space="preserve">|  |  | 005 | Развитие коммунального хозяйства | 76420,0 |</w:t>
      </w:r>
    </w:p>
    <w:p>
      <w:r>
        <w:t xml:space="preserve">|  |  | 006 | Развитие системы водоснабжения и водоотведения | 20,0 |</w:t>
      </w:r>
    </w:p>
    <w:p>
      <w:r>
        <w:t xml:space="preserve">|  |  | 058 | Развитие системы водоснабжения и водоотведения в сельских населенных пунктах | 32303,4 |</w:t>
      </w:r>
    </w:p>
    <w:p>
      <w:r>
        <w:t xml:space="preserve">|  |  | 098 | Приобретение жилья коммунального жилищного фонда | 9500,0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257479,2 |</w:t>
      </w:r>
    </w:p>
    <w:p>
      <w:r>
        <w:t xml:space="preserve">|  |  | 011 | Обеспечение бесперебойного теплоснабжения малых городов | 79922,2 |</w:t>
      </w:r>
    </w:p>
    <w:p>
      <w:r>
        <w:t xml:space="preserve">|  |  | 012 | Функционирование системы водоснабжения и водоотведения | 160232,5 |</w:t>
      </w:r>
    </w:p>
    <w:p>
      <w:r>
        <w:t xml:space="preserve">|  |  | 015 | Освещение улиц в населенных пунктах | 16727,0 |</w:t>
      </w:r>
    </w:p>
    <w:p>
      <w:r>
        <w:t xml:space="preserve">|  |  | 031 | Изготовление технических паспортов на объекты кондоминиумов | 597,5 |</w:t>
      </w:r>
    </w:p>
    <w:p>
      <w:r>
        <w:t xml:space="preserve">| 08 |  |  | Культура, спорт, туризм и информационное пространство | 261020,9 |</w:t>
      </w:r>
    </w:p>
    <w:p>
      <w:r>
        <w:t xml:space="preserve">|  | 455 |  | Отдел культуры и развития языков района (города областного значения) | 220076,6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7505,0 |</w:t>
      </w:r>
    </w:p>
    <w:p>
      <w:r>
        <w:t xml:space="preserve">|  |  | 003 | Поддержка культурно-досуговой работы | 132806,0 |</w:t>
      </w:r>
    </w:p>
    <w:p>
      <w:r>
        <w:t xml:space="preserve">|  |  | 006 | Функционирование районных (городских) библиотек | 72095,6 |</w:t>
      </w:r>
    </w:p>
    <w:p>
      <w:r>
        <w:t xml:space="preserve">|  |  | 007 | Развитие государственного языка и других языков народа Казахстана | 6470,0 |</w:t>
      </w:r>
    </w:p>
    <w:p>
      <w:r>
        <w:t xml:space="preserve">|  |  | 032 | Капитальные расходы подведомственных государственных учреждений и организаций | 1200,0 |</w:t>
      </w:r>
    </w:p>
    <w:p>
      <w:r>
        <w:t xml:space="preserve">|  | 456 |  | Отдел внутренней политики района (города областного значения) | 34060,3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11807,0 |</w:t>
      </w:r>
    </w:p>
    <w:p>
      <w:r>
        <w:t xml:space="preserve">|  |  | 002 | Услуги по проведению государственной информационной политики | 7650,0 |</w:t>
      </w:r>
    </w:p>
    <w:p>
      <w:r>
        <w:t xml:space="preserve">|  |  | 003 | Реализация мероприятий в сфере молодежной политики | 14603,3 |</w:t>
      </w:r>
    </w:p>
    <w:p>
      <w:r>
        <w:t xml:space="preserve">|  | 465 |  | Отдел физической культуры и спорта района (города областного значения) | 6884,0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4704,0 |</w:t>
      </w:r>
    </w:p>
    <w:p>
      <w:r>
        <w:t xml:space="preserve">|  |  | 006 | Проведение спортивных соревнований на районном (города областного значения) уровне | 980,0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38705,4 |</w:t>
      </w:r>
    </w:p>
    <w:p>
      <w:r>
        <w:t xml:space="preserve">|  | 459 |  | Отдел экономики и финансов района (города областного значения) | 4438,4 |</w:t>
      </w:r>
    </w:p>
    <w:p>
      <w:r>
        <w:t xml:space="preserve">|  |  | 099 | Реализация мер по оказанию социальной поддержки специалистов | 4438,4 |</w:t>
      </w:r>
    </w:p>
    <w:p>
      <w:r>
        <w:t xml:space="preserve">|  | 462 |  | Отдел сельского хозяйства района (города областного значения) | 18019,1 |</w:t>
      </w:r>
    </w:p>
    <w:p>
      <w:r>
        <w:t xml:space="preserve">|  |  | 001 | Услуги по реализации государственной политики на местном уровне в сфере сельского хозяйства | 18019,1 |</w:t>
      </w:r>
    </w:p>
    <w:p>
      <w:r>
        <w:t xml:space="preserve">|  | 463 |  | Отдел земельных отношений района (города областного значения) | 12299,9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10299,9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2000,0 |</w:t>
      </w:r>
    </w:p>
    <w:p>
      <w:r>
        <w:t xml:space="preserve">|  | 473 |  | Отдел ветеринарии района (города областного значения) | 3948,0 |</w:t>
      </w:r>
    </w:p>
    <w:p>
      <w:r>
        <w:t xml:space="preserve">|  |  | 001 | Услуги по реализации государственной политики на местном уровне в сфере ветеринарии | 3948,0 |</w:t>
      </w:r>
    </w:p>
    <w:p>
      <w:r>
        <w:t xml:space="preserve">| 11 |  |  | Промышленность, архитектурная, градостроительная и строительная деятельность | 69799,1 |</w:t>
      </w:r>
    </w:p>
    <w:p>
      <w:r>
        <w:t xml:space="preserve">|  | 467 |  | Отдел строительства района (города областного значения) | 9915,6 |</w:t>
      </w:r>
    </w:p>
    <w:p>
      <w:r>
        <w:t xml:space="preserve">|  |  | 001 | Услуги по реализации государственной политики на местном уровне в области строительства | 9915,6 |</w:t>
      </w:r>
    </w:p>
    <w:p>
      <w:r>
        <w:t xml:space="preserve">|  | 468 |  | Отдел архитектуры и градостроительства района (города областного значения) | 59883,5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10423,0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49460,5 |</w:t>
      </w:r>
    </w:p>
    <w:p>
      <w:r>
        <w:t xml:space="preserve">| 12 |  |  | Транспорт и коммуникации | 404600,0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404600,0 |</w:t>
      </w:r>
    </w:p>
    <w:p>
      <w:r>
        <w:t xml:space="preserve">|  |  | 023 | Обеспечение функционирования автомобильных дорог | 130000,0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13116,0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261484,0 |</w:t>
      </w:r>
    </w:p>
    <w:p>
      <w:r>
        <w:t xml:space="preserve">| 13 |  |  | Прочие | 660432,5 |</w:t>
      </w:r>
    </w:p>
    <w:p>
      <w:r>
        <w:t xml:space="preserve">|  | 459 |  | Отдел экономики и финансов района (города областного значения) | 6922,9 |</w:t>
      </w:r>
    </w:p>
    <w:p>
      <w:r>
        <w:t xml:space="preserve">|  |  | 012 | Резерв местного исполнительного органа района (города областного значения) | 6922,9 |</w:t>
      </w:r>
    </w:p>
    <w:p>
      <w:r>
        <w:t xml:space="preserve">|  | 467 |  | Отдел строительства района (города областного значения) | 554269,2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554269,2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99240,4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99240,4 |</w:t>
      </w:r>
    </w:p>
    <w:p>
      <w:r>
        <w:t xml:space="preserve">| 14 |  |  | Обслуживание долга | 11904,5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11904,5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11904,5 |</w:t>
      </w:r>
    </w:p>
    <w:p>
      <w:r>
        <w:t xml:space="preserve">| 15 |  |  | Трансферты | 173770,9 |</w:t>
      </w:r>
    </w:p>
    <w:p>
      <w:r>
        <w:t xml:space="preserve">|  | 459 |  | Отдел экономики и финансов района (города областного значения) | 173770,9 |</w:t>
      </w:r>
    </w:p>
    <w:p>
      <w:r>
        <w:t xml:space="preserve">|  |  | 006 | Возврат неиспользованных (недоиспользованных) целевых трансфертов | 35347,9 |</w:t>
      </w:r>
    </w:p>
    <w:p>
      <w:r>
        <w:t xml:space="preserve">|  |  | 038 | Субвенции | 138423,0 |</w:t>
      </w:r>
    </w:p>
    <w:p>
      <w:r>
        <w:t xml:space="preserve">|  |  |  | III. Чистое бюджетное кредитование | 5166,2 |</w:t>
      </w:r>
    </w:p>
    <w:p>
      <w:r>
        <w:t xml:space="preserve">|  |  |  | Бюджетные кредиты | 11226,5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11226,5 |</w:t>
      </w:r>
    </w:p>
    <w:p>
      <w:r>
        <w:t xml:space="preserve">|  | 459 |  | Отдел экономики и финансов района (города областного значения) | 11226,5 |</w:t>
      </w:r>
    </w:p>
    <w:p>
      <w:r>
        <w:t xml:space="preserve">|  |  | 018 | Бюджетные кредиты для реализации мер социальной поддержки специалистов | 11226,5 |</w:t>
      </w:r>
    </w:p>
    <w:p>
      <w:r>
        <w:t xml:space="preserve">|  |  |  | Погашение бюджетных кредитов | 6060,3 |</w:t>
      </w:r>
    </w:p>
    <w:p>
      <w:r>
        <w:t xml:space="preserve">| 5 |  |  | Погашение бюджетных кредитов | 6060,3 |</w:t>
      </w:r>
    </w:p>
    <w:p>
      <w:r>
        <w:t xml:space="preserve">|  | 01 |  | Погашение бюджетных кредитов | 6060,3 |</w:t>
      </w:r>
    </w:p>
    <w:p>
      <w:r>
        <w:t xml:space="preserve">|  |  | 1 | Погашение бюджетных кредитов, выданных из государственного бюджета | 6060,3 |</w:t>
      </w:r>
    </w:p>
    <w:p>
      <w:r>
        <w:t xml:space="preserve">|  |  |  | IV. Сальдо по операциям с финансовыми активами | 285000,0 |</w:t>
      </w:r>
    </w:p>
    <w:p>
      <w:r>
        <w:t xml:space="preserve">|  |  |  | Приобретение финансовых активов | 285000,0 |</w:t>
      </w:r>
    </w:p>
    <w:p>
      <w:r>
        <w:t xml:space="preserve">| 13 |  |  | Прочие | 285000,0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285000,0 |</w:t>
      </w:r>
    </w:p>
    <w:p>
      <w:r>
        <w:t xml:space="preserve">|  |  | 065 | Формирование или увеличение уставного капитала юридических лиц | 285000,0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-1044125,5 |</w:t>
      </w:r>
    </w:p>
    <w:p>
      <w:r>
        <w:t xml:space="preserve">|  |  |  | VI. Финансирование дефицита (использование профицита) бюджета | 1044125,5 |</w:t>
      </w:r>
    </w:p>
    <w:p>
      <w:r>
        <w:t xml:space="preserve">|  |  |  | Поступления займов | 931168,0 |</w:t>
      </w:r>
    </w:p>
    <w:p>
      <w:r>
        <w:t xml:space="preserve">| 7 |  |  | Поступления займов | 931168,0 |</w:t>
      </w:r>
    </w:p>
    <w:p>
      <w:r>
        <w:t xml:space="preserve">|  | 01 |  | Внутренние государственные займы | 931168,0 |</w:t>
      </w:r>
    </w:p>
    <w:p>
      <w:r>
        <w:t xml:space="preserve">|  |  | 2 | Договоры займа | 931168,0 |</w:t>
      </w:r>
    </w:p>
    <w:p>
      <w:r>
        <w:t xml:space="preserve">|  |  |  | Погашение займов | 6060,3 |</w:t>
      </w:r>
    </w:p>
    <w:p>
      <w:r>
        <w:t xml:space="preserve">| 16 |  |  | Погашение займов | 6060,3 |</w:t>
      </w:r>
    </w:p>
    <w:p>
      <w:r>
        <w:t xml:space="preserve">|  | 459 |  | Отдел экономики и финансов района (города областного значения) | 6060,3 |</w:t>
      </w:r>
    </w:p>
    <w:p>
      <w:r>
        <w:t xml:space="preserve">|  |  | 005 | Погашение долга местного исполнительного органа перед вышестоящим бюджетом | 6060,3 |</w:t>
      </w:r>
    </w:p>
    <w:p>
      <w:r>
        <w:t xml:space="preserve">|  |  |  | Используемые остатки бюджетных средств | 119017,8 |</w:t>
      </w:r>
    </w:p>
    <w:p>
      <w:r>
        <w:t xml:space="preserve">| 8 |  |  | Используемые остатки бюджетных средств | 119017,8 |</w:t>
      </w:r>
    </w:p>
    <w:p>
      <w:r>
        <w:t xml:space="preserve">|  | 01 |  | Остатки бюджетных средств | 119017,8 |</w:t>
      </w:r>
    </w:p>
    <w:p>
      <w:r>
        <w:t xml:space="preserve">|  |  | 1 | Свободные остатки бюджетных средств | 119017,8 |</w:t>
      </w:r>
    </w:p>
    <w:p>
      <w:r>
        <w:t xml:space="preserve">|  | Приложение 2 к решению Буландынского районного маслихата от 11 декабря 2020 года № 6С-65/1 |</w:t>
      </w:r>
    </w:p>
    <w:p>
      <w:r>
        <w:t xml:space="preserve">|---|---|</w:t>
      </w:r>
    </w:p>
    <w:p>
      <w:r>
        <w:t xml:space="preserve">|  | Приложение 4 к решению Буландынского районного маслихата от 24 декабря 2019 года № 6С-49/1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1440440,5 |</w:t>
      </w:r>
    </w:p>
    <w:p>
      <w:r>
        <w:t xml:space="preserve">| Целевые текущие трансферты | 917830,0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207326,4 |</w:t>
      </w:r>
    </w:p>
    <w:p>
      <w:r>
        <w:t xml:space="preserve">| На выплату государственной адресной социальной помощи, в том числе: | 72970,4 |</w:t>
      </w:r>
    </w:p>
    <w:p>
      <w:r>
        <w:t xml:space="preserve">| на выплату государственной адресной социальной помощи | 28794,4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44176,0 |</w:t>
      </w:r>
    </w:p>
    <w:p>
      <w:r>
        <w:t xml:space="preserve">| На размещение государственного социального заказа в неправительственных организациях | 3077,0 |</w:t>
      </w:r>
    </w:p>
    <w:p>
      <w:r>
        <w:t xml:space="preserve">| На увеличение норм обеспечения инвалидов обязательными гигиеническими средствами | 10270,0 |</w:t>
      </w:r>
    </w:p>
    <w:p>
      <w:r>
        <w:t xml:space="preserve">| На оказание услуг специалиста жестового языка | 733,0 |</w:t>
      </w:r>
    </w:p>
    <w:p>
      <w:r>
        <w:t xml:space="preserve">| На расширение перечня технических вспомогательных (компенсаторных) средств | 3032,0 |</w:t>
      </w:r>
    </w:p>
    <w:p>
      <w:r>
        <w:t xml:space="preserve">| На развитие рынка труда, в том числе: | 54023,0 |</w:t>
      </w:r>
    </w:p>
    <w:p>
      <w:r>
        <w:t xml:space="preserve">| на частичное субсидирование заработной платы и молодежную практику | 14259,0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2318,0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19446,0 |</w:t>
      </w:r>
    </w:p>
    <w:p>
      <w:r>
        <w:t xml:space="preserve">| общественные работы | 18000,0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6671,0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56550,0 |</w:t>
      </w:r>
    </w:p>
    <w:p>
      <w:r>
        <w:t xml:space="preserve">| Отдел образования района | 619612,0 |</w:t>
      </w:r>
    </w:p>
    <w:p>
      <w:r>
        <w:t xml:space="preserve">| На увеличение оплаты труда педагогов государственных организаций дошкольного образования | 60441,0 |</w:t>
      </w:r>
    </w:p>
    <w:p>
      <w:r>
        <w:t xml:space="preserve">| На увеличение оплаты труда педагогов государственных организаций среднего образования | 424597,0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134574,0 |</w:t>
      </w:r>
    </w:p>
    <w:p>
      <w:r>
        <w:t xml:space="preserve">| Отдел культуры и развития языков района | 18891,6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18891,6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72000,0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72000,0 |</w:t>
      </w:r>
    </w:p>
    <w:p>
      <w:r>
        <w:t xml:space="preserve">| Целевые трансферты на развитие | 511384,0 |</w:t>
      </w:r>
    </w:p>
    <w:p>
      <w:r>
        <w:t xml:space="preserve">| в том числе: |  |</w:t>
      </w:r>
    </w:p>
    <w:p>
      <w:r>
        <w:t xml:space="preserve">| Отдел строительства района | 511384,0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511384,0 |</w:t>
      </w:r>
    </w:p>
    <w:p>
      <w:r>
        <w:t xml:space="preserve">| Бюджетные кредиты | 11226,5 |</w:t>
      </w:r>
    </w:p>
    <w:p>
      <w:r>
        <w:t xml:space="preserve">| в том числе: |  |</w:t>
      </w:r>
    </w:p>
    <w:p>
      <w:r>
        <w:t xml:space="preserve">| Отдел экономики и финансов района | 11226,5 |</w:t>
      </w:r>
    </w:p>
    <w:p>
      <w:r>
        <w:t xml:space="preserve">| Для реализации мер социальной поддержки специалистов | 11226,5 |</w:t>
      </w:r>
    </w:p>
    <w:p>
      <w:r>
        <w:t xml:space="preserve">|  | Приложение 3 к решению Буландынского районного маслихата от 11 декабря 2020 года № 6С-65/1 |</w:t>
      </w:r>
    </w:p>
    <w:p>
      <w:r>
        <w:t xml:space="preserve">|---|---|</w:t>
      </w:r>
    </w:p>
    <w:p>
      <w:r>
        <w:t xml:space="preserve">|  | Приложение 5 к решению Буландынского районного маслихата от 24 декабря 2019 года № 6С-49/1 |</w:t>
      </w:r>
    </w:p>
    <w:p>
      <w:pPr>
        <w:pStyle w:val="Heading2"/>
      </w:pPr>
      <w:r>
        <w:t xml:space="preserve">Глава Целевые трансферты из областного бюджета на 2020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1664254,5 |</w:t>
      </w:r>
    </w:p>
    <w:p>
      <w:r>
        <w:t xml:space="preserve">| Целевые текущие трансферты | 979417,8 |</w:t>
      </w:r>
    </w:p>
    <w:p>
      <w:r>
        <w:t xml:space="preserve">| в том числе: |  |</w:t>
      </w:r>
    </w:p>
    <w:p>
      <w:r>
        <w:t xml:space="preserve">| Отдел экономики и финансов района | 3150,0 |</w:t>
      </w:r>
    </w:p>
    <w:p>
      <w:r>
        <w:t xml:space="preserve">| На внедрение единой информационной площадки учета исполнения бюджета | 3150,0 |</w:t>
      </w:r>
    </w:p>
    <w:p>
      <w:r>
        <w:t xml:space="preserve">| Отдел образования района | 390423,5 |</w:t>
      </w:r>
    </w:p>
    <w:p>
      <w:r>
        <w:t xml:space="preserve">| На открытие IT-классов в школах | 5889,0 |</w:t>
      </w:r>
    </w:p>
    <w:p>
      <w:r>
        <w:t xml:space="preserve">| На обеспечение горячим питанием учащихся школ из малообеспеченных семей | 3314,2 |</w:t>
      </w:r>
    </w:p>
    <w:p>
      <w:r>
        <w:t xml:space="preserve">| На обеспечение горячим питанием учащихся 1-классов | 1804,1 |</w:t>
      </w:r>
    </w:p>
    <w:p>
      <w:r>
        <w:t xml:space="preserve">| На обеспечение школьной формой и канцелярскими товарами учащихся школ из малообеспеченных семей | 18960,2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2538,0 |</w:t>
      </w:r>
    </w:p>
    <w:p>
      <w:r>
        <w:t xml:space="preserve">| На приобретение компьютеров для школ | 19560,0 |</w:t>
      </w:r>
    </w:p>
    <w:p>
      <w:r>
        <w:t xml:space="preserve">| На приобретение кабинетов робототехники | 3864,0 |</w:t>
      </w:r>
    </w:p>
    <w:p>
      <w:r>
        <w:t xml:space="preserve">| На оснащение ресурсных центров | 13894,0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дошкольного образования | 6595,0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240003,0 |</w:t>
      </w:r>
    </w:p>
    <w:p>
      <w:r>
        <w:t xml:space="preserve">| На увеличение размеров должностных окладов педагогов-психологов школ | 2024,0 |</w:t>
      </w:r>
    </w:p>
    <w:p>
      <w:r>
        <w:t xml:space="preserve">| На доплату за преподавание на английском языке предметов естественно-математического направления | 3983,0 |</w:t>
      </w:r>
    </w:p>
    <w:p>
      <w:r>
        <w:t xml:space="preserve">| На доплату учителям со степенью магистра | 1822,0 |</w:t>
      </w:r>
    </w:p>
    <w:p>
      <w:r>
        <w:t xml:space="preserve">| На доплату учителям за наставничество молодым учителям | 862,0 |</w:t>
      </w:r>
    </w:p>
    <w:p>
      <w:r>
        <w:t xml:space="preserve">| На увеличение доплаты за классное руководство педагогам организаций начального, основного и общего среднего образования | 8892,0 |</w:t>
      </w:r>
    </w:p>
    <w:p>
      <w:r>
        <w:t xml:space="preserve">| На увеличение доплаты за проверку тетрадей и письменных работ педагогам начального, основного и общего среднего образования | 8344,0 |</w:t>
      </w:r>
    </w:p>
    <w:p>
      <w:r>
        <w:t xml:space="preserve">| На приобретение школьных автобусов | 13065,0 |</w:t>
      </w:r>
    </w:p>
    <w:p>
      <w:r>
        <w:t xml:space="preserve">| На обеспечение системами видеонаблюдения организаций дошкольного и среднего образования | 18000,0 |</w:t>
      </w:r>
    </w:p>
    <w:p>
      <w:r>
        <w:t xml:space="preserve">| На разработку проектно-сметной документации и ремонт объектов образования | 17010,0 |</w:t>
      </w:r>
    </w:p>
    <w:p>
      <w:r>
        <w:t xml:space="preserve">| Отдел занятости и социальных программ района | 39936,6 |</w:t>
      </w:r>
    </w:p>
    <w:p>
      <w:r>
        <w:t xml:space="preserve">| На увеличение норм обеспечения инвалидов обязательными гигиеническими средствами | 2922,0 |</w:t>
      </w:r>
    </w:p>
    <w:p>
      <w:r>
        <w:t xml:space="preserve">| На выплату единовременной материальной помощи к 75-летию Победы в Великой Отечественной войне | 2000,0 |</w:t>
      </w:r>
    </w:p>
    <w:p>
      <w:r>
        <w:t xml:space="preserve">| На реализацию краткосрочного профессионального обучения | 3272,0 |</w:t>
      </w:r>
    </w:p>
    <w:p>
      <w:r>
        <w:t xml:space="preserve">| На субсидии по возмещению расходов по найму (аренде) жилья для переселенцев и оралманов | 4411,0 |</w:t>
      </w:r>
    </w:p>
    <w:p>
      <w:r>
        <w:t xml:space="preserve">| На обеспечение льготного проезда многодетных матерей и детей из многодетных семей | 2700,0 |</w:t>
      </w:r>
    </w:p>
    <w:p>
      <w:r>
        <w:t xml:space="preserve">| На выплату государственной адресной социальной помощи | 4969,0 |</w:t>
      </w:r>
    </w:p>
    <w:p>
      <w:r>
        <w:t xml:space="preserve">| На внедрение консультантов по социальной работе и ассистентов в Центрах занятости населения | 13551,0 |</w:t>
      </w:r>
    </w:p>
    <w:p>
      <w:r>
        <w:t xml:space="preserve">| На предоставление грантов на реализацию бизнес-идей в рамках Года молодежи, а также для неполных и многодетных семей, инвалидов, а также многодетных/малообеспеченных семей, воспитывающих детей-инвалидов 200 МРП | 6111,6 |</w:t>
      </w:r>
    </w:p>
    <w:p>
      <w:r>
        <w:t xml:space="preserve">| Отдел культуры и развития языков района | 15535,8 |</w:t>
      </w:r>
    </w:p>
    <w:p>
      <w:r>
        <w:t xml:space="preserve">| На ремонт объектов культуры | 15535,8 |</w:t>
      </w:r>
    </w:p>
    <w:p>
      <w:r>
        <w:t xml:space="preserve">| Отдел архитектуры и градостроительства района | 49460,5 |</w:t>
      </w:r>
    </w:p>
    <w:p>
      <w:r>
        <w:t xml:space="preserve">| На разработку генеральных планов с проектом детальной планировки | 31388,0 |</w:t>
      </w:r>
    </w:p>
    <w:p>
      <w:r>
        <w:t xml:space="preserve">| На разработку схем развития и застройки | 18072,5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480911,4 |</w:t>
      </w:r>
    </w:p>
    <w:p>
      <w:r>
        <w:t xml:space="preserve">| На развитие жилищно-коммунального хозяйства | 19727,0 |</w:t>
      </w:r>
    </w:p>
    <w:p>
      <w:r>
        <w:t xml:space="preserve">| На разработку проектно-сметной документации и ремонт автомобильных дорог | 381444,0 |</w:t>
      </w:r>
    </w:p>
    <w:p>
      <w:r>
        <w:t xml:space="preserve">| На разработку проектно-сметной документации и ремонт системы водоснабжения и водоотведения | 52500,0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27240,4 |</w:t>
      </w:r>
    </w:p>
    <w:p>
      <w:r>
        <w:t xml:space="preserve">| Целевые трансферты на развитие | 684836,7 |</w:t>
      </w:r>
    </w:p>
    <w:p>
      <w:r>
        <w:t xml:space="preserve">| в том числе: |  |</w:t>
      </w:r>
    </w:p>
    <w:p>
      <w:r>
        <w:t xml:space="preserve">| Отдел строительства района | 399836,7 |</w:t>
      </w:r>
    </w:p>
    <w:p>
      <w:r>
        <w:t xml:space="preserve">| На строительство и реконструкцию объектов начального, основного среднего и общего среднего образования | 110000,0 |</w:t>
      </w:r>
    </w:p>
    <w:p>
      <w:r>
        <w:t xml:space="preserve">| На строительство и (или) реконструкцию жилья коммунального жилищного фонда | 41440,6 |</w:t>
      </w:r>
    </w:p>
    <w:p>
      <w:r>
        <w:t xml:space="preserve">| На развитие и (или) обустройство инженерно-коммуникационной инфраструктуры | 107133,1 |</w:t>
      </w:r>
    </w:p>
    <w:p>
      <w:r>
        <w:t xml:space="preserve">| На развитие систем водоснабжения в сельских населенных пунктах | 65263,0 |</w:t>
      </w:r>
    </w:p>
    <w:p>
      <w:r>
        <w:t xml:space="preserve">| На развитие коммунального хозяйства | 76000,0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285000,0 |</w:t>
      </w:r>
    </w:p>
    <w:p>
      <w:r>
        <w:t xml:space="preserve">| На развитие коммунального хозяйства | 285000,0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