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транспорта и коммуникаций Республики Казахстан от 31 октября 2005 года № 337-I "Об утверждении Правил ведомственной экспертизы технической документации для среднего ремонта автомобильных дорог общего пользования Республики Казахстан"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06.03.2019. № 129718. редакция от 06.03.2019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транспорта и коммуникаций Республики Казахстан от 31 октября 2005 года № 337-I "Об утверждении Правил ведомственной экспертизы технической документации для среднего ремонта автомобильных дорог общего пользования Республики Казахстан" (зарегистрирован в Реестре государственной регистрации нормативных правовых актов Республики Казахстан за № 3929, опубликован 14 декабря 2005 года в "Юридическая газета" № 233) следующие изменения:</w:t>
      </w:r>
    </w:p>
    <w:p>
      <w:r>
        <w:t xml:space="preserve">в Правилах ведомственной экспертизы технической документации для среднего ремонта автомобильных дорог общего пользования Республики Казахстан, утвержденных указанным приказом:</w:t>
      </w:r>
    </w:p>
    <w:p>
      <w:r>
        <w:t xml:space="preserve">заголовок главы 1 изложить в следующей редакции:</w:t>
      </w:r>
    </w:p>
    <w:p>
      <w:r>
        <w:t xml:space="preserve">"Глава 1. Общие положения";</w:t>
      </w:r>
    </w:p>
    <w:p>
      <w:r>
        <w:t xml:space="preserve">заголовок главы 2 изложить в следующей редакции:</w:t>
      </w:r>
    </w:p>
    <w:p>
      <w:r>
        <w:t xml:space="preserve">"Глава 2. Порядок проведения ведомственной экспертизы";</w:t>
      </w:r>
    </w:p>
    <w:p>
      <w:r>
        <w:t xml:space="preserve">пункт 2 изложить в следующей редакции:</w:t>
      </w:r>
    </w:p>
    <w:p>
      <w:r>
        <w:t xml:space="preserve">"2. Ведомственная экспертиза технической документации для среднего ремонта существующих автомобильных дорог общего пользования (далее – ведомственная экспертиза) – это система оценочных действий и выводов, проводимых Республиканским государственным предприятием на праве хозяйственного ведения "Национальный центр качества дорожных активов" Комитета автомобильных дорог Министерства индустрии и инфраструктурного развития Республики Казахстан (далее – Центр) по заявлению организаций дорожной отрасли для получения аналитической оценки объекта экспертизы с целью повышения уровня обоснованности принимаемых решений в технической документации для среднего ремонта автомобильных дорог общего пользования.";</w:t>
      </w:r>
    </w:p>
    <w:p>
      <w:r>
        <w:t xml:space="preserve">пункт 4 изложить в следующей редакции:</w:t>
      </w:r>
    </w:p>
    <w:p>
      <w:r>
        <w:t xml:space="preserve">"4. Для проведения ведомственной экспертизы создается экспертная группа, из числа специалистов Центра.";</w:t>
      </w:r>
    </w:p>
    <w:p>
      <w:r>
        <w:t xml:space="preserve">пункт 5 изложить в следующей редакции:</w:t>
      </w:r>
    </w:p>
    <w:p>
      <w:r>
        <w:t xml:space="preserve">"5. Для проведения ведомственной экспертизы в Центр представляется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произвольной формы на проведение ведомственной экспертизы;</w:t>
      </w:r>
    </w:p>
    <w:p>
      <w:pPr>
        <w:pStyle w:val="Heading2"/>
      </w:pPr>
      <w:r>
        <w:t xml:space="preserve">Подпункт 2</w:t>
      </w:r>
    </w:p>
    <w:p>
      <w:r>
        <w:t xml:space="preserve">2) техническая документация.";</w:t>
      </w:r>
    </w:p>
    <w:p>
      <w:r>
        <w:t xml:space="preserve">пункт 11 изложить в следующей редакции:</w:t>
      </w:r>
    </w:p>
    <w:p>
      <w:r>
        <w:t xml:space="preserve">"11. В случае положительного заключения экспертной группы техническая документация представляется к утверждению уполномоченному государственному органу по автомобильным дорогам, при несоответствии представленных документов требованиям нормативно-технических документов, экспертная группа возвращает техническую документацию на доработку с указанием причин.";</w:t>
      </w:r>
    </w:p>
    <w:p>
      <w:r>
        <w:t xml:space="preserve">заголовок главы 3 изложить в следующей редакции:</w:t>
      </w:r>
    </w:p>
    <w:p>
      <w:r>
        <w:t xml:space="preserve">"Глава 3. Заключительные положения".</w:t>
      </w:r>
    </w:p>
    <w:p>
      <w:pPr>
        <w:pStyle w:val="Heading2"/>
      </w:pPr>
      <w:r>
        <w:t xml:space="preserve">Пункт 2</w:t>
      </w:r>
    </w:p>
    <w:p>
      <w:r>
        <w:t xml:space="preserve">2. Комитету автомобильных дорог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приказа направление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индустрии и инфраструктурного развития Республики Казахстан | Р. Скляр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