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Белогорка Белогорского сельского округа Чингирлауского района</w:t>
      </w:r>
    </w:p>
    <w:p>
      <w:r>
        <w:t xml:space="preserve">Решение. Аким Актауского сельского округа (старое название: Аким Белогорского сельского округа). от 12.03.2018. № 119733. редакция от 12.03.2018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"О местном государственном управлении и самоуправлении в Республике Казахстан", от 8 декабря 1993 года "Об административно-территориальном устройстве Республики Казахстан" , с учетом мнения населения села Белогорка и на основании заключения Западно-Казахстанской областной ономастической комиссии, аким Белогорского сельского округа РЕШИЛ :</w:t>
      </w:r>
    </w:p>
    <w:p>
      <w:pPr>
        <w:pStyle w:val="Heading2"/>
      </w:pPr>
      <w:r>
        <w:t xml:space="preserve">Пункт 1</w:t>
      </w:r>
    </w:p>
    <w:p>
      <w:r>
        <w:t xml:space="preserve">1. Переименовать улицу "Целинная" - на улицу "Бауыржан Момышұлы" в селе Белогорка Белогорского сельского округа Чингирлауского района.</w:t>
      </w:r>
    </w:p>
    <w:p>
      <w:pPr>
        <w:pStyle w:val="Heading2"/>
      </w:pPr>
      <w:r>
        <w:t xml:space="preserve">Пункт 2</w:t>
      </w:r>
    </w:p>
    <w:p>
      <w:r>
        <w:t xml:space="preserve">2. Главному специалисту аппарата акима Белогорского сельского округа (Н.Жубаниязова) обеспечить государственную регистрацию настоящего решения в органах юстиции, его официальное опубликование в Эталонном контрольном банке нормативных правовых актов Республики Казахстан и в средствах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решения оставлю за собой.</w:t>
      </w:r>
    </w:p>
    <w:p>
      <w:pPr>
        <w:pStyle w:val="Heading2"/>
      </w:pPr>
      <w:r>
        <w:t xml:space="preserve">Пункт 4</w:t>
      </w:r>
    </w:p>
    <w:p>
      <w:r>
        <w:t xml:space="preserve">4. 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Белогорского сельского округа | Р.Еслямов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