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Мунайлинского районного маслихата от 21 декабря 2017 года № 17/220 "О районном бюджете на 2018-2020 годы"</w:t>
      </w:r>
    </w:p>
    <w:p>
      <w:r>
        <w:t xml:space="preserve">Решение. Маслихат Мунайлинского района. от 24.12.2018. № 127787. редакция от 24.12.2018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Казахстан", Мунайлинский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Мунайлинского районного маслихата от 21 декабря 2017 года №17/220 "О районном бюджете на 2018-2020 годы" (зарегистрировано в Реестре государственной регистрации нормативных правовых актов за №3508, опубликовано в Эталонном контрольном банке нормативных правовых актов Республики Казахстан от 18 января 2018 года) следующие изменения:</w:t>
      </w:r>
    </w:p>
    <w:p>
      <w:r>
        <w:t xml:space="preserve">пункт 1 указанного решения изложить в новой редакции следующего содержания:</w:t>
      </w:r>
    </w:p>
    <w:p>
      <w:r>
        <w:t xml:space="preserve">"1. Утвердить районный бюджет на 2018-2020 годы согласно приложению соответственно, в том числе на 2018 год, в следующих объемах:</w:t>
      </w:r>
    </w:p>
    <w:p>
      <w:r>
        <w:t xml:space="preserve">доходы – 15 970 443,7 тысяч тенге, в том числе по:</w:t>
      </w:r>
    </w:p>
    <w:p>
      <w:r>
        <w:t xml:space="preserve">налоговым поступлениям – 5 440 782,3 тысяч тенге;</w:t>
      </w:r>
    </w:p>
    <w:p>
      <w:r>
        <w:t xml:space="preserve">неналоговым поступлениям – 37 077,4 тысяч тенге;</w:t>
      </w:r>
    </w:p>
    <w:p>
      <w:r>
        <w:t xml:space="preserve">поступлениям от продажи основного капитала – 1 528 679,0 тысяч тенге;</w:t>
      </w:r>
    </w:p>
    <w:p>
      <w:r>
        <w:t xml:space="preserve">поступлениям трансфертов – 8 963 905,0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14 859 218,6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17 193,0 тысяч тенге, в том числе:</w:t>
      </w:r>
    </w:p>
    <w:p>
      <w:r>
        <w:t xml:space="preserve">бюджетные кредиты – 119 151,0 тысяч тенге;</w:t>
      </w:r>
    </w:p>
    <w:p>
      <w:r>
        <w:t xml:space="preserve">погашение бюджетных кредитов – 136 344,0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1 128 418,1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1 128 418,1 тысяч тенге, в том числе:</w:t>
      </w:r>
    </w:p>
    <w:p>
      <w:r>
        <w:t xml:space="preserve">поступление займов – 119 151,0 тысяч тенге;</w:t>
      </w:r>
    </w:p>
    <w:p>
      <w:r>
        <w:t xml:space="preserve">погашение займов – 1 286 344,0 тысяч тенге;</w:t>
      </w:r>
    </w:p>
    <w:p>
      <w:r>
        <w:t xml:space="preserve">используемые остатки бюджетных средств – 38 774,9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Контроль за исполнением настоящего решения возложить на бюджетную комиссию Мунайлинского района (председатель комиссии Б. Сулейменов).</w:t>
      </w:r>
    </w:p>
    <w:p>
      <w:pPr>
        <w:pStyle w:val="Heading2"/>
      </w:pPr>
      <w:r>
        <w:t xml:space="preserve">Пункт 3</w:t>
      </w:r>
    </w:p>
    <w:p>
      <w:r>
        <w:t xml:space="preserve">3. Государственному учреждению "Аппарат Мунайлинского районного маслихата" (руководитель аппарата А. Жанбуршина) обеспечить государственную регистрацию настоящего решения в органах юстиции, его официальное опубликование в эталонном контрольном банке нормативных правовых актов Республики Казахстан и средствах массовой информации.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действия с 1 января 2018 года.</w:t>
      </w:r>
    </w:p>
    <w:p>
      <w:r>
        <w:t xml:space="preserve">| Временно осуществляющий полномочия |  |</w:t>
      </w:r>
    </w:p>
    <w:p>
      <w:r>
        <w:t xml:space="preserve">|---|---|</w:t>
      </w:r>
    </w:p>
    <w:p>
      <w:r>
        <w:t xml:space="preserve">| секретаря районного маслихата | К. Ильясов 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Мунайлинского районного |</w:t>
      </w:r>
    </w:p>
    <w:p>
      <w:r>
        <w:t xml:space="preserve">|  | маслихата от 24 декабря 2018 года №34/362 |</w:t>
      </w:r>
    </w:p>
    <w:p>
      <w:r>
        <w:t xml:space="preserve">|  | Приложение 1 |</w:t>
      </w:r>
    </w:p>
    <w:p>
      <w:r>
        <w:t xml:space="preserve">|  | к решению Мунайлинского районного |</w:t>
      </w:r>
    </w:p>
    <w:p>
      <w:r>
        <w:t xml:space="preserve">|  | маслихата от 21 декабря 2017 года №17/220 |</w:t>
      </w:r>
    </w:p>
    <w:p>
      <w:pPr>
        <w:pStyle w:val="Heading2"/>
      </w:pPr>
      <w:r>
        <w:t xml:space="preserve">Глава Районный бюджет на 2018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 |  |</w:t>
      </w:r>
    </w:p>
    <w:p>
      <w:r>
        <w:t xml:space="preserve">|  |  |  | 1. ДОХОДЫ | 15 970 443,7 |</w:t>
      </w:r>
    </w:p>
    <w:p>
      <w:r>
        <w:t xml:space="preserve">| 1 |  |  | Налоговые поступления | 5 440 782,3 |</w:t>
      </w:r>
    </w:p>
    <w:p>
      <w:r>
        <w:t xml:space="preserve">|  | 01 |  | Подоходный налог | 2 071 500,0 |</w:t>
      </w:r>
    </w:p>
    <w:p>
      <w:r>
        <w:t xml:space="preserve">|  |  | 2 | Индивидуальный подоходный налог | 2 071 500,0 |</w:t>
      </w:r>
    </w:p>
    <w:p>
      <w:r>
        <w:t xml:space="preserve">|  | 03 |  | Социальный налог | 1 301 476,0 |</w:t>
      </w:r>
    </w:p>
    <w:p>
      <w:r>
        <w:t xml:space="preserve">|  |  | 1 | Социальный налог | 1 301 476,0 |</w:t>
      </w:r>
    </w:p>
    <w:p>
      <w:r>
        <w:t xml:space="preserve">|  | 04 |  | Hалоги на собственность | 1 872 762,3 |</w:t>
      </w:r>
    </w:p>
    <w:p>
      <w:r>
        <w:t xml:space="preserve">|  |  | 1 | Hалоги на имущество | 1 639 258,0 |</w:t>
      </w:r>
    </w:p>
    <w:p>
      <w:r>
        <w:t xml:space="preserve">|  |  | 3 | Земельный налог | 22 302,0 |</w:t>
      </w:r>
    </w:p>
    <w:p>
      <w:r>
        <w:t xml:space="preserve">|  |  | 4 | Hалог на транспортные средства | 210 691,3 |</w:t>
      </w:r>
    </w:p>
    <w:p>
      <w:r>
        <w:t xml:space="preserve">|  |  | 5 | Единый земельный налог | 511,0 |</w:t>
      </w:r>
    </w:p>
    <w:p>
      <w:r>
        <w:t xml:space="preserve">|  | 05 |  | Внутренние налоги на товары, работы и услуги | 172 181,0 |</w:t>
      </w:r>
    </w:p>
    <w:p>
      <w:r>
        <w:t xml:space="preserve">|  |  | 2 | Акцизы | 5 100,0 |</w:t>
      </w:r>
    </w:p>
    <w:p>
      <w:r>
        <w:t xml:space="preserve">|  |  | 3 | Поступления за использование природных и других ресурсов | 31 123,0 |</w:t>
      </w:r>
    </w:p>
    <w:p>
      <w:r>
        <w:t xml:space="preserve">|  |  | 4 | Сборы за ведение предпринимательской и профессиональной деятельности | 135 832,0 |</w:t>
      </w:r>
    </w:p>
    <w:p>
      <w:r>
        <w:t xml:space="preserve">|  |  | 5 | Налог на игорный бизнес | 126,0 |</w:t>
      </w:r>
    </w:p>
    <w:p>
      <w:r>
        <w:t xml:space="preserve">|  | 07 |  | Прочие налоги | 115,0 |</w:t>
      </w:r>
    </w:p>
    <w:p>
      <w:r>
        <w:t xml:space="preserve">|  |  | 1 | Прочие налоги | 115,0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22 748,0 |</w:t>
      </w:r>
    </w:p>
    <w:p>
      <w:r>
        <w:t xml:space="preserve">|  |  | 1 | Государственная пошлина | 22 748,0 |</w:t>
      </w:r>
    </w:p>
    <w:p>
      <w:r>
        <w:t xml:space="preserve">| 2 |  |  | Неналоговые поступления | 37 077,4 |</w:t>
      </w:r>
    </w:p>
    <w:p>
      <w:r>
        <w:t xml:space="preserve">|  | 01 |  | Доходы от государственной собственности | 18 590,4 |</w:t>
      </w:r>
    </w:p>
    <w:p>
      <w:r>
        <w:t xml:space="preserve">|  |  | 1 | Поступления части чистого дохода государственных предприятий | 85,0 |</w:t>
      </w:r>
    </w:p>
    <w:p>
      <w:r>
        <w:t xml:space="preserve">|  |  | 5 | Доходы от аренды имущества, находящегося в государственной собственности | 15 961,0 |</w:t>
      </w:r>
    </w:p>
    <w:p>
      <w:r>
        <w:t xml:space="preserve">|  |  | 7 | Вознаграждения по кредитам, выданным из государственного бюджета | 2 544,4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4 090,0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4 090,0 |</w:t>
      </w:r>
    </w:p>
    <w:p>
      <w:r>
        <w:t xml:space="preserve">|  | 06 |  | Прочие неналоговые поступления | 14 397,0 |</w:t>
      </w:r>
    </w:p>
    <w:p>
      <w:r>
        <w:t xml:space="preserve">|  |  | 1 | Прочие неналоговые поступления | 14 397,0 |</w:t>
      </w:r>
    </w:p>
    <w:p>
      <w:r>
        <w:t xml:space="preserve">| 3 |  |  | Поступления от продажи основного капитала | 1 528 679,0 |</w:t>
      </w:r>
    </w:p>
    <w:p>
      <w:r>
        <w:t xml:space="preserve">|  | 01 |  | Продажа государственного имущества, закрепленного за государственными учреждениями | 1 227 537,0 |</w:t>
      </w:r>
    </w:p>
    <w:p>
      <w:r>
        <w:t xml:space="preserve">|  |  | 1 | Продажа государственного имущества, закрепленного за государственными учреждениями | 1 227 537,0 |</w:t>
      </w:r>
    </w:p>
    <w:p>
      <w:r>
        <w:t xml:space="preserve">|  | 03 |  | Продажа земли и нематериальных активов | 301 142,0 |</w:t>
      </w:r>
    </w:p>
    <w:p>
      <w:r>
        <w:t xml:space="preserve">|  |  | 1 | Продажа земли | 267 190,0 |</w:t>
      </w:r>
    </w:p>
    <w:p>
      <w:r>
        <w:t xml:space="preserve">|  |  | 2 | Продажа нематериальных активов | 33 952,0 |</w:t>
      </w:r>
    </w:p>
    <w:p>
      <w:r>
        <w:t xml:space="preserve">| 4 |  |  | Поступления трансфертов | 8 963 905,0 |</w:t>
      </w:r>
    </w:p>
    <w:p>
      <w:r>
        <w:t xml:space="preserve">|  | 02 |  | Трансферты из вышестоящих органов государственного управления | 8 963 905,0 |</w:t>
      </w:r>
    </w:p>
    <w:p>
      <w:r>
        <w:t xml:space="preserve">|  |  | 2 | Трансферты из областного бюджета | 8 963 905,0 |</w:t>
      </w:r>
    </w:p>
    <w:p>
      <w:r>
        <w:t xml:space="preserve">| Функциональная группа | Администратор бюджетных программ | Программа | Наименование | Сумма, тысяч тенге |</w:t>
      </w:r>
    </w:p>
    <w:p>
      <w:r>
        <w:t xml:space="preserve">| 1 | 2 | 3 |  |  |</w:t>
      </w:r>
    </w:p>
    <w:p>
      <w:r>
        <w:t xml:space="preserve">|  |  |  | 2. ЗАТРАТЫ | 14 859 218,6 |</w:t>
      </w:r>
    </w:p>
    <w:p>
      <w:r>
        <w:t xml:space="preserve">| 01 |  |  | Государственные услуги общего характера | 497 093,2 |</w:t>
      </w:r>
    </w:p>
    <w:p>
      <w:r>
        <w:t xml:space="preserve">|  | 112 |  | Аппарат маслихата района (города областного значения) | 22 716,0 |</w:t>
      </w:r>
    </w:p>
    <w:p>
      <w:r>
        <w:t xml:space="preserve">|  |  | 001 | Услуги по обеспечению деятельности маслихата района (города областного значения) | 22 716,0 |</w:t>
      </w:r>
    </w:p>
    <w:p>
      <w:r>
        <w:t xml:space="preserve">|  | 122 |  | Аппарат акима района (города областного значения) | 172 528,7 |</w:t>
      </w:r>
    </w:p>
    <w:p>
      <w:r>
        <w:t xml:space="preserve">|  |  | 001 | Услуги по обеспечению деятельности акима района (города областного значения) | 171 757,7 |</w:t>
      </w:r>
    </w:p>
    <w:p>
      <w:r>
        <w:t xml:space="preserve">|  |  | 003 | Капитальные расходы государственного органа | 771,0 |</w:t>
      </w:r>
    </w:p>
    <w:p>
      <w:r>
        <w:t xml:space="preserve">|  | 459 |  | Отдел экономики и финансов района (города областного значения) | 253 665,0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50 822,0 |</w:t>
      </w:r>
    </w:p>
    <w:p>
      <w:r>
        <w:t xml:space="preserve">|  |  | 113 | Целевые текущие трансферты из местных бюджетов | 200 000,0 |</w:t>
      </w:r>
    </w:p>
    <w:p>
      <w:r>
        <w:t xml:space="preserve">|  |  | 003 | Проведение оценки имущества в целях налогообложения | 2 498,0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100,0 |</w:t>
      </w:r>
    </w:p>
    <w:p>
      <w:r>
        <w:t xml:space="preserve">|  |  | 015 | Капитальные расходы государственного органа | 245,0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47 183,5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42 634,0 |</w:t>
      </w:r>
    </w:p>
    <w:p>
      <w:r>
        <w:t xml:space="preserve">|  |  | 013 | Капитальные расходы государственного органа | 769,5 |</w:t>
      </w:r>
    </w:p>
    <w:p>
      <w:r>
        <w:t xml:space="preserve">|  |  | 067 | Капитальные расходы подведомственных государственных учреждений и организаций | 3 780,0 |</w:t>
      </w:r>
    </w:p>
    <w:p>
      <w:r>
        <w:t xml:space="preserve">|  | 467 |  | Отдел строительства района (города областного значения) | 1 000,0 |</w:t>
      </w:r>
    </w:p>
    <w:p>
      <w:r>
        <w:t xml:space="preserve">|  |  | 040 | Развитие объектов государственных органов | 1 000,0 |</w:t>
      </w:r>
    </w:p>
    <w:p>
      <w:r>
        <w:t xml:space="preserve">| 02 |  |  | Оборона | 10 849,5 |</w:t>
      </w:r>
    </w:p>
    <w:p>
      <w:r>
        <w:t xml:space="preserve">|  | 122 |  | Аппарат акима района (города областного значения) | 10 849,5 |</w:t>
      </w:r>
    </w:p>
    <w:p>
      <w:r>
        <w:t xml:space="preserve">|  |  | 005 | Мероприятия в рамках исполнения всеобщей воинской обязанности | 10 849,5 |</w:t>
      </w:r>
    </w:p>
    <w:p>
      <w:r>
        <w:t xml:space="preserve">| 03 |  |  | Общественный порядок, безопасность, правовая, судебная, уголовно-исполнительная деятельность | 57 792,6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5 158,0 |</w:t>
      </w:r>
    </w:p>
    <w:p>
      <w:r>
        <w:t xml:space="preserve">|  |  | 021 | Обеспечение безопасности дорожного движения в населенных пунктах | 5 158,0 |</w:t>
      </w:r>
    </w:p>
    <w:p>
      <w:r>
        <w:t xml:space="preserve">|  | 499 |  | Отдел регистрации актов гражданского состояния района (города областного значения) | 52 634,6 |</w:t>
      </w:r>
    </w:p>
    <w:p>
      <w:r>
        <w:t xml:space="preserve">|  |  | 001 | Услуги по реализации государственной политики на местном уровне в области регистрации актов гражданского состояния | 52 634,6 |</w:t>
      </w:r>
    </w:p>
    <w:p>
      <w:r>
        <w:t xml:space="preserve">| 04 |  |  | Образование | 6 739 496,7 |</w:t>
      </w:r>
    </w:p>
    <w:p>
      <w:r>
        <w:t xml:space="preserve">|  | 464 |  | Отдел образования района (города областного значения) | 6 662 111,7 |</w:t>
      </w:r>
    </w:p>
    <w:p>
      <w:pPr>
        <w:pStyle w:val="Heading2"/>
      </w:pPr>
      <w:r>
        <w:t xml:space="preserve">1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образования | 52 140,0 |</w:t>
      </w:r>
    </w:p>
    <w:p>
      <w:r>
        <w:t xml:space="preserve">|  |  | 003 | Общеобразовательное обучение | 5 733 864,7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359 632,0 |</w:t>
      </w:r>
    </w:p>
    <w:p>
      <w:r>
        <w:t xml:space="preserve">|  |  | 006 | Дополнительное образование для детей | 205 689,0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4 208,0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24 892,0 |</w:t>
      </w:r>
    </w:p>
    <w:p>
      <w:r>
        <w:t xml:space="preserve">|  |  | 009 | Обеспечение деятельности организаций дошкольного воспитания и обучения | 71 733,0 |</w:t>
      </w:r>
    </w:p>
    <w:p>
      <w:r>
        <w:t xml:space="preserve">|  |  | 040 | Реализация государственного образовательного заказа в дошкольных организациях образования | 81 298,0 |</w:t>
      </w:r>
    </w:p>
    <w:p>
      <w:r>
        <w:t xml:space="preserve">|  |  | 067 | Капитальные расходы подведомственных государственных учреждений и организаций | 18 321,0 |</w:t>
      </w:r>
    </w:p>
    <w:p>
      <w:r>
        <w:t xml:space="preserve">|  | 802 |  | Отдел культуры, физической культуры и спорта района (города областного значения) | 162 943,0 |</w:t>
      </w:r>
    </w:p>
    <w:p>
      <w:r>
        <w:t xml:space="preserve">|  |  | 017 | Дополнительное образование для детей и юношества по спорту | 162 943,0 |</w:t>
      </w:r>
    </w:p>
    <w:p>
      <w:r>
        <w:t xml:space="preserve">|  | 467 |  | Отдел строительства района (города областного значения) | 24 776,0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24 776,0 |</w:t>
      </w:r>
    </w:p>
    <w:p>
      <w:r>
        <w:t xml:space="preserve">| 06 |  |  | Социальная помощь и социальное обеспечение | 974 003,1 |</w:t>
      </w:r>
    </w:p>
    <w:p>
      <w:r>
        <w:t xml:space="preserve">|  | 464 |  | Отдел образования района (города областного значения) | 896,0 |</w:t>
      </w:r>
    </w:p>
    <w:p>
      <w:r>
        <w:t xml:space="preserve">|  |  | 030 | Содержание ребенка (детей), переданного патронатным воспитателям | 896,0 |</w:t>
      </w:r>
    </w:p>
    <w:p>
      <w:r>
        <w:t xml:space="preserve">|  | 451 |  | Отдел занятости и социальных программ района (города областного значения) | 972 299,1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46 282,6 |</w:t>
      </w:r>
    </w:p>
    <w:p>
      <w:r>
        <w:t xml:space="preserve">|  |  | 002 | Программа занятости | 98 082,0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42 241,1 |</w:t>
      </w:r>
    </w:p>
    <w:p>
      <w:r>
        <w:t xml:space="preserve">|  |  | 005 | Государственная адресная социальная помощь | 187 966,0 |</w:t>
      </w:r>
    </w:p>
    <w:p>
      <w:r>
        <w:t xml:space="preserve">|  |  | 006 | Оказание жилищной помощи | 198,0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402 513,0 |</w:t>
      </w:r>
    </w:p>
    <w:p>
      <w:r>
        <w:t xml:space="preserve">|  |  | 010 | Материальное обеспечение детей-инвалидов, воспитывающихся и обучающихся на дому | 14 297,0 |</w:t>
      </w:r>
    </w:p>
    <w:p>
      <w:r>
        <w:t xml:space="preserve">|  |  | 011 | Оплата услуг по зачислению, выплате и доставке пособий и других социальных выплат | 2 808,0 |</w:t>
      </w:r>
    </w:p>
    <w:p>
      <w:r>
        <w:t xml:space="preserve">|  |  | 014 | Оказание социальной помощи нуждающимся гражданам на дому | 33 452,4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80 745,0 |</w:t>
      </w:r>
    </w:p>
    <w:p>
      <w:r>
        <w:t xml:space="preserve">|  |  | 023 | Обеспечение деятельности центров занятости населения | 34 196,0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24 887,0 |</w:t>
      </w:r>
    </w:p>
    <w:p>
      <w:r>
        <w:t xml:space="preserve">|  |  | 067 | Капитальные расходы подведомственных государственных учреждений и организаций | 4 631,0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808,0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808,0 |</w:t>
      </w:r>
    </w:p>
    <w:p>
      <w:r>
        <w:t xml:space="preserve">| 07 |  |  | Жилищно-коммунальное хозяйство | 3 344 619,7 |</w:t>
      </w:r>
    </w:p>
    <w:p>
      <w:r>
        <w:t xml:space="preserve">|  | 467 |  | Отдел строительства района (города областного значения) | 3 253 815,7 |</w:t>
      </w:r>
    </w:p>
    <w:p>
      <w:r>
        <w:t xml:space="preserve">|  |  | 003 | Проектирование и (или) строительство, реконструкция жилья коммунального жилищного фонда | 838 067,0 |</w:t>
      </w:r>
    </w:p>
    <w:p>
      <w:r>
        <w:t xml:space="preserve">|  |  | 004 | Проектирование, развитие и (или) обустройство инженерно-коммуникационной инфраструктуры | 39 679,7 |</w:t>
      </w:r>
    </w:p>
    <w:p>
      <w:r>
        <w:t xml:space="preserve">|  |  | 005 | Развитие коммунального хозяйства | 100 000,0 |</w:t>
      </w:r>
    </w:p>
    <w:p>
      <w:r>
        <w:t xml:space="preserve">|  |  | 058 | Развитие системы водоснабжения и водоотведения в сельских населенных пунктах | 2 276 069,0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90 804,0 |</w:t>
      </w:r>
    </w:p>
    <w:p>
      <w:r>
        <w:t xml:space="preserve">|  |  | 018 | Благоустройство и озеленение населенных пунктов | 90 804,0 |</w:t>
      </w:r>
    </w:p>
    <w:p>
      <w:r>
        <w:t xml:space="preserve">| 08 |  |  | Культура, спорт, туризм и информационное пространство | 130 511,0 |</w:t>
      </w:r>
    </w:p>
    <w:p>
      <w:r>
        <w:t xml:space="preserve">|  | 802 |  | Отдел культуры, физической культуры и спорта района (города областного значения) | 53 548,0 |</w:t>
      </w:r>
    </w:p>
    <w:p>
      <w:r>
        <w:t xml:space="preserve">|  |  | 001 | Услуги по реализации государственной политики на местном уровне в области культуры, физической культуры и спорта | 22 468,0 |</w:t>
      </w:r>
    </w:p>
    <w:p>
      <w:r>
        <w:t xml:space="preserve">|  |  | 032 | Капитальные расходы подведомственных государственных учреждений и организаций | 240,0 |</w:t>
      </w:r>
    </w:p>
    <w:p>
      <w:r>
        <w:t xml:space="preserve">|  |  | 004 | Функционирование районных (городских) библиотек | 20 320,0 |</w:t>
      </w:r>
    </w:p>
    <w:p>
      <w:r>
        <w:t xml:space="preserve">|  |  | 007 | Проведение спортивных соревнований на районном (города областного значения) уровне | 4 500,0 |</w:t>
      </w:r>
    </w:p>
    <w:p>
      <w:r>
        <w:t xml:space="preserve">|  |  | 008 | Подготовка и участие членов сборных команд района (города областного значения) по различным видам спорта на областных спортивных соревнованиях | 6 020,0 |</w:t>
      </w:r>
    </w:p>
    <w:p>
      <w:r>
        <w:t xml:space="preserve">|  | 470 |  | Отдел внутренней политики и развития языков района (города областного значения) | 66 963,0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| 35 190,0 |</w:t>
      </w:r>
    </w:p>
    <w:p>
      <w:r>
        <w:t xml:space="preserve">|  |  | 003 | Капитальные расходы государственного органа | 240,0 |</w:t>
      </w:r>
    </w:p>
    <w:p>
      <w:r>
        <w:t xml:space="preserve">|  |  | 004 | Реализация мероприятий в сфере молодежной политики | 23 865,0 |</w:t>
      </w:r>
    </w:p>
    <w:p>
      <w:r>
        <w:t xml:space="preserve">|  |  | 005 | Услуги по проведению государственной информационной политики | 7 098,0 |</w:t>
      </w:r>
    </w:p>
    <w:p>
      <w:r>
        <w:t xml:space="preserve">|  |  | 032 | Капитальные расходы подведомственных государственных учреждений и организаций | 570,0 |</w:t>
      </w:r>
    </w:p>
    <w:p>
      <w:pPr>
        <w:pStyle w:val="Heading2"/>
      </w:pPr>
      <w:r>
        <w:t xml:space="preserve">2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 | 467 |  | Отдел строительства района (города областного значения) | 10 000,0 |</w:t>
      </w:r>
    </w:p>
    <w:p>
      <w:r>
        <w:t xml:space="preserve">|  |  | 011 | Развитие объектов культуры | 10 000,0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181 947,5 |</w:t>
      </w:r>
    </w:p>
    <w:p>
      <w:r>
        <w:t xml:space="preserve">|  | 463 |  | Отдел земельных отношений района (города областного значения) | 35 922,5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35 654,5 |</w:t>
      </w:r>
    </w:p>
    <w:p>
      <w:r>
        <w:t xml:space="preserve">|  |  | 007 | Капитальные расходы государственного органа | 268,0 |</w:t>
      </w:r>
    </w:p>
    <w:p>
      <w:r>
        <w:t xml:space="preserve">|  | 474 |  | Отдел сельского хозяйства и ветеринарии района (города областного значения) | 75 513,4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74 315,4 |</w:t>
      </w:r>
    </w:p>
    <w:p>
      <w:r>
        <w:t xml:space="preserve">|  |  | 003 | Капитальные расходы государственного органа | 400,0 |</w:t>
      </w:r>
    </w:p>
    <w:p>
      <w:r>
        <w:t xml:space="preserve">|  |  | 012 | Проведение мероприятий по идентификации сельскохозяйственных животных | 578,0 |</w:t>
      </w:r>
    </w:p>
    <w:p>
      <w:r>
        <w:t xml:space="preserve">|  |  | 032 | Капитальные расходы подведомственных государственных учреждений и организаций | 220,0 |</w:t>
      </w:r>
    </w:p>
    <w:p>
      <w:r>
        <w:t xml:space="preserve">|  | 459 |  | Отдел экономики и финансов района (города областного значения) | 70 511,6 |</w:t>
      </w:r>
    </w:p>
    <w:p>
      <w:r>
        <w:t xml:space="preserve">|  |  | 099 | Реализация мер по оказанию социальной поддержки специалистов | 70 511,6 |</w:t>
      </w:r>
    </w:p>
    <w:p>
      <w:r>
        <w:t xml:space="preserve">| 11 |  |  | Промышленность, архитектурная, градостроительная и строительная деятельность | 52 496,0 |</w:t>
      </w:r>
    </w:p>
    <w:p>
      <w:r>
        <w:t xml:space="preserve">|  | 467 |  | Отдел строительства района (города областного значения) | 30 432,0 |</w:t>
      </w:r>
    </w:p>
    <w:p>
      <w:r>
        <w:t xml:space="preserve">|  |  | 001 | Услуги по реализации государственной политики на местном уровне в области строительства | 29 932,0 |</w:t>
      </w:r>
    </w:p>
    <w:p>
      <w:r>
        <w:t xml:space="preserve">|  |  | 017 | Капитальные расходы государственного органа | 500,0 |</w:t>
      </w:r>
    </w:p>
    <w:p>
      <w:r>
        <w:t xml:space="preserve">|  | 468 |  | Отдел архитектуры и градостроительства района (города областного значения) | 22 064,0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21 608,6 |</w:t>
      </w:r>
    </w:p>
    <w:p>
      <w:r>
        <w:t xml:space="preserve">|  |  | 004 | Капитальные расходы государственного органа | 455,4 |</w:t>
      </w:r>
    </w:p>
    <w:p>
      <w:r>
        <w:t xml:space="preserve">| 12 |  |  | Транспорт и коммуникации | 175 821,0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175 821,0 |</w:t>
      </w:r>
    </w:p>
    <w:p>
      <w:r>
        <w:t xml:space="preserve">|  |  | 022 | Развитие транспортной инфраструктуры | 143 869,0 |</w:t>
      </w:r>
    </w:p>
    <w:p>
      <w:r>
        <w:t xml:space="preserve">|  |  | 023 | Обеспечение функционирования автомобильных дорог | 31 952,0 |</w:t>
      </w:r>
    </w:p>
    <w:p>
      <w:r>
        <w:t xml:space="preserve">| 13 |  |  | Прочие | 18 927,0 |</w:t>
      </w:r>
    </w:p>
    <w:p>
      <w:r>
        <w:t xml:space="preserve">|  | 469 |  | Отдел предпринимательства района (города областного значения) | 18 927,0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18 897,0 |</w:t>
      </w:r>
    </w:p>
    <w:p>
      <w:r>
        <w:t xml:space="preserve">|  |  | 004 | Капитальные расходы государственного органа | 30,0 |</w:t>
      </w:r>
    </w:p>
    <w:p>
      <w:r>
        <w:t xml:space="preserve">|  | 459 |  | Отдел экономики и финансов района (города областного значения) | 0,0 |</w:t>
      </w:r>
    </w:p>
    <w:p>
      <w:r>
        <w:t xml:space="preserve">|  |  | 012 | Резерв местного исполнительного органа района (города областного значения) | 0,0 |</w:t>
      </w:r>
    </w:p>
    <w:p>
      <w:r>
        <w:t xml:space="preserve">| 14 |  |  | Обслуживание долга | 2 544,4 |</w:t>
      </w:r>
    </w:p>
    <w:p>
      <w:r>
        <w:t xml:space="preserve">|  | 459 |  | Отдел экономики и финансов района (города областного значения) | 2 544,4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обласного бюджета | 2 544,4 |</w:t>
      </w:r>
    </w:p>
    <w:p>
      <w:r>
        <w:t xml:space="preserve">| 15 |  |  | Трансферты | 2 673 116,9 |</w:t>
      </w:r>
    </w:p>
    <w:p>
      <w:r>
        <w:t xml:space="preserve">|  | 459 |  | Отдел экономики и финансов района (города областного значения) | 2 673 116,9 |</w:t>
      </w:r>
    </w:p>
    <w:p>
      <w:r>
        <w:t xml:space="preserve">|  |  | 006 | Возврат неиспользованных (недоиспользованных) целевых трансфертов | 116 664,3 |</w:t>
      </w:r>
    </w:p>
    <w:p>
      <w:r>
        <w:t xml:space="preserve">|  |  | 038 | Субвенции | 2 556 452,6 |</w:t>
      </w:r>
    </w:p>
    <w:p>
      <w:r>
        <w:t xml:space="preserve">|  |  |  | 3. ЧИСТОЕ БЮДЖЕТНОЕ КРЕДИТОВАНИЕ | -17 193,0 |</w:t>
      </w:r>
    </w:p>
    <w:p>
      <w:r>
        <w:t xml:space="preserve">|  |  |  | Бюджетные кредиты | 119 151,0 |</w:t>
      </w:r>
    </w:p>
    <w:p>
      <w:r>
        <w:t xml:space="preserve">|  | 459 |  | Отдел экономики и финансов района (города областного значения) | 119 151,0 |</w:t>
      </w:r>
    </w:p>
    <w:p>
      <w:r>
        <w:t xml:space="preserve">|  |  | 018 | Бюджетные кредиты для реализации мер социальной поддержки специалистов | 119 151,0 |</w:t>
      </w:r>
    </w:p>
    <w:p>
      <w:r>
        <w:t xml:space="preserve">| 5 |  |  | Погашение бюджетных кредитов | 136 344,0 |</w:t>
      </w:r>
    </w:p>
    <w:p>
      <w:r>
        <w:t xml:space="preserve">|  | 01 |  | Погашение бюджетных кредитов | 136 344,0 |</w:t>
      </w:r>
    </w:p>
    <w:p>
      <w:r>
        <w:t xml:space="preserve">|  |  | 1 | Погашение бюджетных кредитов, выданных из государственного бюджета | 136 344,0 |</w:t>
      </w:r>
    </w:p>
    <w:p>
      <w:r>
        <w:t xml:space="preserve">|  |  |  | 4.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5. ДЕФИЦИТ (ПРОФИЦИТ) БЮДЖЕТА | 1 128 418,1 |</w:t>
      </w:r>
    </w:p>
    <w:p>
      <w:r>
        <w:t xml:space="preserve">|  |  |  | 6. ФИНАНСИРОВАНИЕ ДЕФИЦИТА (ИСПОЛЬЗОВАНИЕ ПРОФИЦИТА) БЮДЖЕТА | -1 128 418,1 |</w:t>
      </w:r>
    </w:p>
    <w:p>
      <w:r>
        <w:t xml:space="preserve">| 7 |  |  | Поступления займов | 119 151,0 |</w:t>
      </w:r>
    </w:p>
    <w:p>
      <w:r>
        <w:t xml:space="preserve">|  | 01 |  | Внутренние государственные займы | 119 151,0 |</w:t>
      </w:r>
    </w:p>
    <w:p>
      <w:r>
        <w:t xml:space="preserve">|  |  | 2 | Договоры займа | 119 151,0 |</w:t>
      </w:r>
    </w:p>
    <w:p>
      <w:r>
        <w:t xml:space="preserve">|  |  |  | Погашение займов | 1 286 344,0 |</w:t>
      </w:r>
    </w:p>
    <w:p>
      <w:r>
        <w:t xml:space="preserve">|  | 459 |  | Отдел экономики и финансов района (города областного значения) | 1 286 344,0 |</w:t>
      </w:r>
    </w:p>
    <w:p>
      <w:r>
        <w:t xml:space="preserve">|  |  | 005 | Погашение долга местного исполнительного органа перед вышестоящим бюджетом | 1 286 344,0 |</w:t>
      </w:r>
    </w:p>
    <w:p>
      <w:r>
        <w:t xml:space="preserve">| 8 |  |  | Используемые остатки бюджетных средств | 38 774,9 |</w:t>
      </w:r>
    </w:p>
    <w:p>
      <w:r>
        <w:t xml:space="preserve">|  | 01 |  | Остатки бюджетных средств | 38 774,9 |</w:t>
      </w:r>
    </w:p>
    <w:p>
      <w:r>
        <w:t xml:space="preserve">|  |  | 1 | Свободные остатки бюджетных средств | 38 774,9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