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Новосельского сельского округа. от 28.02.2018. № 119876. редакция от 28.02.2018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на основании заключения ономастической комиссии при акимате Жамбылской области от 24 ноября 2017 года и с учетом мнения населения соответствующей территории аким Новосельского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в селах Юбилейное, Абылхайыр Новосельского сельского округа:</w:t>
      </w:r>
    </w:p>
    <w:p>
      <w:r>
        <w:t xml:space="preserve">по селу Юбилейное:</w:t>
      </w:r>
    </w:p>
    <w:p>
      <w:pPr>
        <w:pStyle w:val="Heading2"/>
      </w:pPr>
      <w:r>
        <w:t xml:space="preserve">Подпункт 1</w:t>
      </w:r>
    </w:p>
    <w:p>
      <w:r>
        <w:t xml:space="preserve">1) улицу Молодежная – Жастар;</w:t>
      </w:r>
    </w:p>
    <w:p>
      <w:pPr>
        <w:pStyle w:val="Heading2"/>
      </w:pPr>
      <w:r>
        <w:t xml:space="preserve">Подпункт 2</w:t>
      </w:r>
    </w:p>
    <w:p>
      <w:r>
        <w:t xml:space="preserve">2) улицу Ворошилова – Болашақ;</w:t>
      </w:r>
    </w:p>
    <w:p>
      <w:pPr>
        <w:pStyle w:val="Heading2"/>
      </w:pPr>
      <w:r>
        <w:t xml:space="preserve">Подпункт 3</w:t>
      </w:r>
    </w:p>
    <w:p>
      <w:r>
        <w:t xml:space="preserve">3) улицу Юбилейная – Бейбітшілік;</w:t>
      </w:r>
    </w:p>
    <w:p>
      <w:pPr>
        <w:pStyle w:val="Heading2"/>
      </w:pPr>
      <w:r>
        <w:t xml:space="preserve">Подпункт 4</w:t>
      </w:r>
    </w:p>
    <w:p>
      <w:r>
        <w:t xml:space="preserve">4) улицу Киевская – Ұлы;</w:t>
      </w:r>
    </w:p>
    <w:p>
      <w:pPr>
        <w:pStyle w:val="Heading2"/>
      </w:pPr>
      <w:r>
        <w:t xml:space="preserve">Подпункт 5</w:t>
      </w:r>
    </w:p>
    <w:p>
      <w:r>
        <w:t xml:space="preserve">5) улицу Октябрьская – Көктем;</w:t>
      </w:r>
    </w:p>
    <w:p>
      <w:pPr>
        <w:pStyle w:val="Heading2"/>
      </w:pPr>
      <w:r>
        <w:t xml:space="preserve">Подпункт 6</w:t>
      </w:r>
    </w:p>
    <w:p>
      <w:r>
        <w:t xml:space="preserve">6) улицу Комсомольская – Бәйтерек;</w:t>
      </w:r>
    </w:p>
    <w:p>
      <w:pPr>
        <w:pStyle w:val="Heading2"/>
      </w:pPr>
      <w:r>
        <w:t xml:space="preserve">Подпункт 7</w:t>
      </w:r>
    </w:p>
    <w:p>
      <w:r>
        <w:t xml:space="preserve">7) улицу Алматинская – Алматы;</w:t>
      </w:r>
    </w:p>
    <w:p>
      <w:pPr>
        <w:pStyle w:val="Heading2"/>
      </w:pPr>
      <w:r>
        <w:t xml:space="preserve">Подпункт 8</w:t>
      </w:r>
    </w:p>
    <w:p>
      <w:r>
        <w:t xml:space="preserve">8) улицу Шевченко – Бірлік.</w:t>
      </w:r>
    </w:p>
    <w:p>
      <w:r>
        <w:t xml:space="preserve">по селу Абылхайыр:</w:t>
      </w:r>
    </w:p>
    <w:p>
      <w:pPr>
        <w:pStyle w:val="Heading2"/>
      </w:pPr>
      <w:r>
        <w:t xml:space="preserve">Подпункт 1</w:t>
      </w:r>
    </w:p>
    <w:p>
      <w:r>
        <w:t xml:space="preserve">1) улицу Озерная – Айдын;</w:t>
      </w:r>
    </w:p>
    <w:p>
      <w:pPr>
        <w:pStyle w:val="Heading2"/>
      </w:pPr>
      <w:r>
        <w:t xml:space="preserve">Подпункт 2</w:t>
      </w:r>
    </w:p>
    <w:p>
      <w:r>
        <w:t xml:space="preserve">2) улицу Набережная – Береке;</w:t>
      </w:r>
    </w:p>
    <w:p>
      <w:pPr>
        <w:pStyle w:val="Heading2"/>
      </w:pPr>
      <w:r>
        <w:t xml:space="preserve">Подпункт 3</w:t>
      </w:r>
    </w:p>
    <w:p>
      <w:r>
        <w:t xml:space="preserve">3) улицу Октябрьская – Тыныштық;</w:t>
      </w:r>
    </w:p>
    <w:p>
      <w:pPr>
        <w:pStyle w:val="Heading2"/>
      </w:pPr>
      <w:r>
        <w:t xml:space="preserve">Подпункт 4</w:t>
      </w:r>
    </w:p>
    <w:p>
      <w:r>
        <w:t xml:space="preserve">4) улицу Молодежная – Әділет.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главного специалиста аппарата Новосельского сельского округа Бекбосыновой Мире Шарипхановне.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| Е. Шабеев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