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изменении границ населенных пунктов по городу Кентау</w:t>
      </w:r>
    </w:p>
    <w:p>
      <w:r>
        <w:t xml:space="preserve">Постановление, Решение. Акимат города Кентау, Маслихат города Кентау. от 28.06.2016. № 104900. редакция от 28.06.2016</w:t>
      </w:r>
    </w:p>
    <w:p>
      <w:r>
        <w:t xml:space="preserve">| Аким города Кентау | А.Макулбаев |</w:t>
      </w:r>
    </w:p>
    <w:p>
      <w:r>
        <w:t xml:space="preserve">|---|---|</w:t>
      </w:r>
    </w:p>
    <w:p>
      <w:r>
        <w:t xml:space="preserve">| Председатель сессии маслихата |  |</w:t>
      </w:r>
    </w:p>
    <w:p>
      <w:r>
        <w:t xml:space="preserve">| города Кентау | С.Абдрахманов |</w:t>
      </w:r>
    </w:p>
    <w:p>
      <w:r>
        <w:t xml:space="preserve">| Секретарь маслихата города Кентау | Т.Балабиев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