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и изменении границ (черты) сел Тенге, Рахат, Кызылсай, Кендерли города Жанаозен</w:t>
      </w:r>
    </w:p>
    <w:p>
      <w:r>
        <w:t xml:space="preserve">Постановление, Решение. Акимат города Жанаозен, Маслихат города Жанаозен. от 17.03.2016. № 101617. редакция от 12.03.2025</w:t>
      </w:r>
    </w:p>
    <w:p>
      <w:pPr>
        <w:pStyle w:val="Heading2"/>
      </w:pPr>
      <w:r>
        <w:t xml:space="preserve">Текст</w:t>
      </w:r>
    </w:p>
    <w:p>
      <w:r>
        <w:t xml:space="preserve">Сноска. Заголовок – в редакции совместных постановления акимата города Жанаозен Мангистауской области от 12.03.2025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Земельным кодексом Республики Казахстан от 20 июня 2003 года, Законом Республики Казахстан от 23 января 2001 года "О местном государственном управлении и самоуправлении в Республике Казахстан", акимат города Жанаозен ПОСТАНОВЛЯЕТ и 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и изменить границы (черты) сел Тенге, Рахат, Кызылсай, Кендерли города Жанаозен, согласно приложениям 1 , 2 , 3 , 4 к настоящему совместному постановлению и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и постановления возложить на постоянную комиссию Жанаозенского городского маслихата по вопросам социально-экономического развития, бюджета, строительства, промышленности, жилищного и коммунального хозяйства, транспорта и предпринимательства (председатель комиссии Байжанов Г.) и заместителю акима города Жанаозен (Сейдалиев С.).</w:t>
      </w:r>
    </w:p>
    <w:p>
      <w:pPr>
        <w:pStyle w:val="Heading2"/>
      </w:pPr>
      <w:r>
        <w:t xml:space="preserve">Пункт 3</w:t>
      </w:r>
    </w:p>
    <w:p>
      <w:r>
        <w:t xml:space="preserve">3. Руководителю аппарата Жанаозенского городского маслихата (Ермуханов А.) обеспечить государственную регистрацию настоящего решения и постановления в органах юстиции, его официальное опубликование в средствах массовой информации и в информационно-правовой системе "Әділет".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и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города | Абилов Е |</w:t>
      </w:r>
    </w:p>
    <w:p>
      <w:r>
        <w:t xml:space="preserve">|---|---|</w:t>
      </w:r>
    </w:p>
    <w:p>
      <w:r>
        <w:t xml:space="preserve">| Председатель сессии, секретарь городского маслихата | Мынбай С. 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"Жанаозенский городской отдел земельных</w:t>
      </w:r>
    </w:p>
    <w:p>
      <w:pPr>
        <w:pStyle w:val="Heading2"/>
      </w:pPr>
      <w:r>
        <w:t xml:space="preserve">Текст</w:t>
      </w:r>
    </w:p>
    <w:p>
      <w:r>
        <w:t xml:space="preserve">отношений"</w:t>
      </w:r>
    </w:p>
    <w:p>
      <w:pPr>
        <w:pStyle w:val="Heading2"/>
      </w:pPr>
      <w:r>
        <w:t xml:space="preserve">Текст</w:t>
      </w:r>
    </w:p>
    <w:p>
      <w:r>
        <w:t xml:space="preserve">Орынбеков И.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 "Жанаозенский</w:t>
      </w:r>
    </w:p>
    <w:p>
      <w:pPr>
        <w:pStyle w:val="Heading2"/>
      </w:pPr>
      <w:r>
        <w:t xml:space="preserve">Текст</w:t>
      </w:r>
    </w:p>
    <w:p>
      <w:r>
        <w:t xml:space="preserve">городской отдел архитектуры и</w:t>
      </w:r>
    </w:p>
    <w:p>
      <w:pPr>
        <w:pStyle w:val="Heading2"/>
      </w:pPr>
      <w:r>
        <w:t xml:space="preserve">Текст</w:t>
      </w:r>
    </w:p>
    <w:p>
      <w:r>
        <w:t xml:space="preserve">градостроительства"</w:t>
      </w:r>
    </w:p>
    <w:p>
      <w:pPr>
        <w:pStyle w:val="Heading2"/>
      </w:pPr>
      <w:r>
        <w:t xml:space="preserve">Текст</w:t>
      </w:r>
    </w:p>
    <w:p>
      <w:r>
        <w:t xml:space="preserve">Бектегенов С.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Текст</w:t>
      </w:r>
    </w:p>
    <w:p>
      <w:r>
        <w:t xml:space="preserve">Аким села Кызылсай</w:t>
      </w:r>
    </w:p>
    <w:p>
      <w:pPr>
        <w:pStyle w:val="Heading2"/>
      </w:pPr>
      <w:r>
        <w:t xml:space="preserve">Текст</w:t>
      </w:r>
    </w:p>
    <w:p>
      <w:r>
        <w:t xml:space="preserve">Акбердиев С.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акима села Рахат</w:t>
      </w:r>
    </w:p>
    <w:p>
      <w:pPr>
        <w:pStyle w:val="Heading2"/>
      </w:pPr>
      <w:r>
        <w:t xml:space="preserve">Текст</w:t>
      </w:r>
    </w:p>
    <w:p>
      <w:r>
        <w:t xml:space="preserve">Нуржауов Б.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Текст</w:t>
      </w:r>
    </w:p>
    <w:p>
      <w:r>
        <w:t xml:space="preserve">Аким села Тенге</w:t>
      </w:r>
    </w:p>
    <w:p>
      <w:pPr>
        <w:pStyle w:val="Heading2"/>
      </w:pPr>
      <w:r>
        <w:t xml:space="preserve">Текст</w:t>
      </w:r>
    </w:p>
    <w:p>
      <w:r>
        <w:t xml:space="preserve">Максимов У.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r>
        <w:t xml:space="preserve">|  | Приложение 1 к постановлению акимата города Жанаозен от 16 марта 2016 года № 155 и к решению Жанаозенского городского маслихата от 17 марта 2016 года № 49/422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Аким города Жанаозен Абилов Е.</w:t>
      </w:r>
    </w:p>
    <w:p>
      <w:pPr>
        <w:pStyle w:val="Heading2"/>
      </w:pPr>
      <w:r>
        <w:t xml:space="preserve">Текст</w:t>
      </w:r>
    </w:p>
    <w:p>
      <w:r>
        <w:t xml:space="preserve">16 март 2016 год</w:t>
      </w:r>
    </w:p>
    <w:p>
      <w:pPr>
        <w:pStyle w:val="Heading2"/>
      </w:pPr>
      <w:r>
        <w:t xml:space="preserve">Текст</w:t>
      </w:r>
    </w:p>
    <w:p>
      <w:r>
        <w:t xml:space="preserve">Секретарь Жанаозенского городского маслихата</w:t>
      </w:r>
    </w:p>
    <w:p>
      <w:pPr>
        <w:pStyle w:val="Heading2"/>
      </w:pPr>
      <w:r>
        <w:t xml:space="preserve">Текст</w:t>
      </w:r>
    </w:p>
    <w:p>
      <w:r>
        <w:t xml:space="preserve">Мынбай С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Текст</w:t>
      </w:r>
    </w:p>
    <w:p>
      <w:r>
        <w:t xml:space="preserve">Аким села Тенге</w:t>
      </w:r>
    </w:p>
    <w:p>
      <w:pPr>
        <w:pStyle w:val="Heading2"/>
      </w:pPr>
      <w:r>
        <w:t xml:space="preserve">Текст</w:t>
      </w:r>
    </w:p>
    <w:p>
      <w:r>
        <w:t xml:space="preserve">Максимов У.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Глава Села Тенге площадь – 19199,66 га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аббревиатуры:</w:t>
      </w:r>
    </w:p>
    <w:p>
      <w:pPr>
        <w:pStyle w:val="Heading2"/>
      </w:pPr>
      <w:r>
        <w:t xml:space="preserve">Текст</w:t>
      </w:r>
    </w:p>
    <w:p>
      <w:r>
        <w:t xml:space="preserve">га-гектар.</w:t>
      </w:r>
    </w:p>
    <w:p>
      <w:r>
        <w:t xml:space="preserve">|  | Приложение 4 к совместному постановлению и решению акимата города Жанаозен от 16 марта 2016 года № 155 и Жанаозенского городского маслихата от 17 марта 2016 года № 49/422 |</w:t>
      </w:r>
    </w:p>
    <w:p>
      <w:r>
        <w:t xml:space="preserve">|---|---|</w:t>
      </w:r>
    </w:p>
    <w:p>
      <w:pPr>
        <w:pStyle w:val="Heading2"/>
      </w:pPr>
      <w:r>
        <w:t xml:space="preserve">Глава Схематическая карта границы села Рахат города Жанаозен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2 - в редакции совместных постановления акимата города Жанаозен Мангистауской области от 12.03.2025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села Рахат города Жанаозен</w:t>
      </w:r>
    </w:p>
    <w:p>
      <w:r>
        <w:t xml:space="preserve">| Предоставляется всего в границах административно-территориальной единицы, гектар | в том числе |  |  |  |</w:t>
      </w:r>
    </w:p>
    <w:p>
      <w:r>
        <w:t xml:space="preserve">|---|---|---|---|---|</w:t>
      </w:r>
    </w:p>
    <w:p>
      <w:r>
        <w:t xml:space="preserve">| пашня | сенокос | пастбища | прочие угодья |  |</w:t>
      </w:r>
    </w:p>
    <w:p>
      <w:r>
        <w:t xml:space="preserve">| 2350,5773 | - | - | 1527,87 | 822,7073 |</w:t>
      </w:r>
    </w:p>
    <w:p>
      <w:r>
        <w:t xml:space="preserve">|  | Приложение 3 к постановлению акимата города Жанаозен от 16 марта 2016 года № 155 и к решению Жанаозенского городского маслихата от 17 марта 2016 года № 49/422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Аким города Жанаозен Абилов Е.</w:t>
      </w:r>
    </w:p>
    <w:p>
      <w:pPr>
        <w:pStyle w:val="Heading2"/>
      </w:pPr>
      <w:r>
        <w:t xml:space="preserve">Текст</w:t>
      </w:r>
    </w:p>
    <w:p>
      <w:r>
        <w:t xml:space="preserve">16 март 2016 год</w:t>
      </w:r>
    </w:p>
    <w:p>
      <w:pPr>
        <w:pStyle w:val="Heading2"/>
      </w:pPr>
      <w:r>
        <w:t xml:space="preserve">Текст</w:t>
      </w:r>
    </w:p>
    <w:p>
      <w:r>
        <w:t xml:space="preserve">Секретарь Жанаозенского городского маслихата</w:t>
      </w:r>
    </w:p>
    <w:p>
      <w:pPr>
        <w:pStyle w:val="Heading2"/>
      </w:pPr>
      <w:r>
        <w:t xml:space="preserve">Текст</w:t>
      </w:r>
    </w:p>
    <w:p>
      <w:r>
        <w:t xml:space="preserve">Мынбай С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Текст</w:t>
      </w:r>
    </w:p>
    <w:p>
      <w:r>
        <w:t xml:space="preserve">Аким села Кызылсай</w:t>
      </w:r>
    </w:p>
    <w:p>
      <w:pPr>
        <w:pStyle w:val="Heading2"/>
      </w:pPr>
      <w:r>
        <w:t xml:space="preserve">Текст</w:t>
      </w:r>
    </w:p>
    <w:p>
      <w:r>
        <w:t xml:space="preserve">Акбердиев С.</w:t>
      </w:r>
    </w:p>
    <w:p>
      <w:pPr>
        <w:pStyle w:val="Heading2"/>
      </w:pPr>
      <w:r>
        <w:t xml:space="preserve">Текст</w:t>
      </w:r>
    </w:p>
    <w:p>
      <w:r>
        <w:t xml:space="preserve">17 март 2016 год</w:t>
      </w:r>
    </w:p>
    <w:p>
      <w:pPr>
        <w:pStyle w:val="Heading2"/>
      </w:pPr>
      <w:r>
        <w:t xml:space="preserve">Глава Села Кызылсай площадь – 8995,0355 га</w:t>
      </w:r>
    </w:p>
    <w:p>
      <w:pPr>
        <w:pStyle w:val="Heading2"/>
      </w:pPr>
      <w:r>
        <w:t xml:space="preserve">Текст</w:t>
      </w:r>
    </w:p>
    <w:p>
      <w:r>
        <w:t xml:space="preserve">Примечание: расшифровка аббревиатуры:</w:t>
      </w:r>
    </w:p>
    <w:p>
      <w:pPr>
        <w:pStyle w:val="Heading2"/>
      </w:pPr>
      <w:r>
        <w:t xml:space="preserve">Текст</w:t>
      </w:r>
    </w:p>
    <w:p>
      <w:r>
        <w:t xml:space="preserve">га-гектар.</w:t>
      </w:r>
    </w:p>
    <w:p>
      <w:r>
        <w:t xml:space="preserve">|  | Приложение 4 к совместному постановлению и решению акимата города Жанаозен от 16 марта 2016 года № 155 и Жанаозенского городского маслихата от 17 марта 2016 года № 49/422 |</w:t>
      </w:r>
    </w:p>
    <w:p>
      <w:r>
        <w:t xml:space="preserve">|---|---|</w:t>
      </w:r>
    </w:p>
    <w:p>
      <w:pPr>
        <w:pStyle w:val="Heading2"/>
      </w:pPr>
      <w:r>
        <w:t xml:space="preserve">Глава Схематическая карта границы села Кендерли города Жанаозен</w:t>
      </w:r>
    </w:p>
    <w:p>
      <w:pPr>
        <w:pStyle w:val="Heading2"/>
      </w:pPr>
      <w:r>
        <w:t xml:space="preserve">Текст</w:t>
      </w:r>
    </w:p>
    <w:p>
      <w:r>
        <w:t xml:space="preserve">Сноска. Совместные постановление и решение дополнены приложением 4 в соответствии с совместными постановлением акимата города Жанаозен Мангистауской области от 12.03.2025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села Кендерли города Жанаозен</w:t>
      </w:r>
    </w:p>
    <w:p>
      <w:r>
        <w:t xml:space="preserve">| Предоставляется всего в границах административно-территориальной единицы, гектар | в том числе |  |  |  |</w:t>
      </w:r>
    </w:p>
    <w:p>
      <w:r>
        <w:t xml:space="preserve">|---|---|---|---|---|</w:t>
      </w:r>
    </w:p>
    <w:p>
      <w:r>
        <w:t xml:space="preserve">| пашня | сенокос | пастбища | прочие угодья |  |</w:t>
      </w:r>
    </w:p>
    <w:p>
      <w:r>
        <w:t xml:space="preserve">| 2427,0 | - | - | 825,0 | 1602,0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