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25 декабря 2015 года №48-2 "О районном бюджете на 2016-2018 годы"</w:t>
      </w:r>
    </w:p>
    <w:p>
      <w:r>
        <w:t xml:space="preserve">Изменения, Решение. Маслихат Жамбылского района (Жамбылская область). от 19.05.2016. № 102705. редакция от 19.05.2016</w:t>
      </w:r>
    </w:p>
    <w:p>
      <w:r>
        <w:t xml:space="preserve">| Председатель сессии | Секретарь Жамбылского |</w:t>
      </w:r>
    </w:p>
    <w:p>
      <w:r>
        <w:t xml:space="preserve">|---|---|</w:t>
      </w:r>
    </w:p>
    <w:p>
      <w:r>
        <w:t xml:space="preserve">| Жамбылского районного маслихата: | районного маслихата: |</w:t>
      </w:r>
    </w:p>
    <w:p>
      <w:r>
        <w:t xml:space="preserve">| О. Ботаев | Р. Бегалиев |</w:t>
      </w:r>
    </w:p>
    <w:p>
      <w:r>
        <w:t xml:space="preserve">|  | Приложение 1 к решению Жамбылского районного маслихата за № 2-3 от 19 мая 2016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за №48-2 от 23 декабря 2015 года |</w:t>
      </w:r>
    </w:p>
    <w:p>
      <w:pPr>
        <w:pStyle w:val="Heading2"/>
      </w:pPr>
      <w:r>
        <w:t xml:space="preserve">Глава Бюджет Жамбылского района на 2016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8 487 945 |</w:t>
      </w:r>
    </w:p>
    <w:p>
      <w:r>
        <w:t xml:space="preserve">| 1 |  |  | НАЛОГОВЫЕ ПОСТУПЛЕНИЯ | 1 041 106 |</w:t>
      </w:r>
    </w:p>
    <w:p>
      <w:r>
        <w:t xml:space="preserve">|  | 01 |  | Подоходный налог | 293 216 |</w:t>
      </w:r>
    </w:p>
    <w:p>
      <w:r>
        <w:t xml:space="preserve">|  |  | 2 | Индивидуальный подоходный налог | 293 216 |</w:t>
      </w:r>
    </w:p>
    <w:p>
      <w:r>
        <w:t xml:space="preserve">|  | 03 |  | Социальный налог | 199 000 |</w:t>
      </w:r>
    </w:p>
    <w:p>
      <w:r>
        <w:t xml:space="preserve">|  |  | 1 | Социальный налог | 199 000 |</w:t>
      </w:r>
    </w:p>
    <w:p>
      <w:r>
        <w:t xml:space="preserve">|  | 04 |  | Hалоги на собственность | 475 534 |</w:t>
      </w:r>
    </w:p>
    <w:p>
      <w:r>
        <w:t xml:space="preserve">|  |  | 1 | Hалоги на имущество | 398 984 |</w:t>
      </w:r>
    </w:p>
    <w:p>
      <w:r>
        <w:t xml:space="preserve">|  |  | 3 | Земельный налог | 6 713 |</w:t>
      </w:r>
    </w:p>
    <w:p>
      <w:r>
        <w:t xml:space="preserve">|  |  | 4 | Hалог на транспортные средства | 65 944 |</w:t>
      </w:r>
    </w:p>
    <w:p>
      <w:r>
        <w:t xml:space="preserve">|  |  | 5 | Единый земельный налог | 3 893 |</w:t>
      </w:r>
    </w:p>
    <w:p>
      <w:r>
        <w:t xml:space="preserve">|  | 05 |  | Внутренние налоги на товары, работы и услуги | 62 442 |</w:t>
      </w:r>
    </w:p>
    <w:p>
      <w:r>
        <w:t xml:space="preserve">|  |  | 2 | Акцизы | 52 000 |</w:t>
      </w:r>
    </w:p>
    <w:p>
      <w:r>
        <w:t xml:space="preserve">|  |  | 3 | Поступления за использование природных и других ресурсов | 1 717 |</w:t>
      </w:r>
    </w:p>
    <w:p>
      <w:r>
        <w:t xml:space="preserve">|  |  | 4 | Сборы за ведение предпринимательской и профессиональной деятельности | 8 725 |</w:t>
      </w:r>
    </w:p>
    <w:p>
      <w:r>
        <w:t xml:space="preserve">|  | 07 |  | Прочие налоги | 114 |</w:t>
      </w:r>
    </w:p>
    <w:p>
      <w:r>
        <w:t xml:space="preserve">|  |  | 1 | Прочие налоги | 114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10 800 |</w:t>
      </w:r>
    </w:p>
    <w:p>
      <w:r>
        <w:t xml:space="preserve">|  |  | 1 | Государственная пошлина | 10 800 |</w:t>
      </w:r>
    </w:p>
    <w:p>
      <w:r>
        <w:t xml:space="preserve">| 2 |  |  | НЕНАЛОГОВЫЕ ПОСТУПЛЕНИЯ | 4 580 |</w:t>
      </w:r>
    </w:p>
    <w:p>
      <w:r>
        <w:t xml:space="preserve">|  | 01 |  | Доходы от государственной собственности | 1 603 |</w:t>
      </w:r>
    </w:p>
    <w:p>
      <w:r>
        <w:t xml:space="preserve">|  |  | 5 | Доходы от аренды имущества, находящегося в республиканской собственности | 1 603 |</w:t>
      </w:r>
    </w:p>
    <w:p>
      <w:r>
        <w:t xml:space="preserve">|  | 06 |  | Прочие неналоговые поступления | 2 977 |</w:t>
      </w:r>
    </w:p>
    <w:p>
      <w:r>
        <w:t xml:space="preserve">|  |  | 1 | Прочие неналоговые поступления | 2 977 |</w:t>
      </w:r>
    </w:p>
    <w:p>
      <w:r>
        <w:t xml:space="preserve">| 3 |  |  | ПОСТУПЛЕНИЯ ОТ ПРОДАЖИ ОСНОВНОГО КАПИТАЛА | 10 091 |</w:t>
      </w:r>
    </w:p>
    <w:p>
      <w:r>
        <w:t xml:space="preserve">|  | 03 |  | Продажа земли и нематериальных активов | 10 091 |</w:t>
      </w:r>
    </w:p>
    <w:p>
      <w:r>
        <w:t xml:space="preserve">|  |  | 1 | Продажа земли | 10 091 |</w:t>
      </w:r>
    </w:p>
    <w:p>
      <w:r>
        <w:t xml:space="preserve">| 4 |  |  | ПОСТУПЛЕНИЯ ТРАНСФЕРТОВ | 7 432 168 |</w:t>
      </w:r>
    </w:p>
    <w:p>
      <w:r>
        <w:t xml:space="preserve">|  | 02 |  | Трансферты из вышестоящих органов государственного управления | 7 432 168 |</w:t>
      </w:r>
    </w:p>
    <w:p>
      <w:r>
        <w:t xml:space="preserve">|  |  | 2 | Трансферты из областного бюджета | 7 432 168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8 895 950 |</w:t>
      </w:r>
    </w:p>
    <w:p>
      <w:r>
        <w:t xml:space="preserve">| 01 |  |  | Государственные услуги общего характера | 556 857 |</w:t>
      </w:r>
    </w:p>
    <w:p>
      <w:r>
        <w:t xml:space="preserve">|  | 112 |  | Аппарат маслихата района (города областного значения) | 17 567 |</w:t>
      </w:r>
    </w:p>
    <w:p>
      <w:r>
        <w:t xml:space="preserve">|  |  | 001 | Услуги по обеспечению деятельности маслихата района (города областного значения) | 17 567 |</w:t>
      </w:r>
    </w:p>
    <w:p>
      <w:r>
        <w:t xml:space="preserve">|  | 122 |  | Аппарат акима района (города областного значения) | 120 123 |</w:t>
      </w:r>
    </w:p>
    <w:p>
      <w:r>
        <w:t xml:space="preserve">|  |  | 001 | Услуги по обеспечению деятельности акима района (города областного значения) | 118 027 |</w:t>
      </w:r>
    </w:p>
    <w:p>
      <w:r>
        <w:t xml:space="preserve">|  |  | 003 | Капитальные расходы государственного органа | 2 096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333 075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332 825 |</w:t>
      </w:r>
    </w:p>
    <w:p>
      <w:r>
        <w:t xml:space="preserve">|  |  | 022 | Капитальные расходы государственного органа | 250 |</w:t>
      </w:r>
    </w:p>
    <w:p>
      <w:r>
        <w:t xml:space="preserve">|  | 452 |  | Отдел финансов района (города областного значения) | 20 472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18 194 |</w:t>
      </w:r>
    </w:p>
    <w:p>
      <w:r>
        <w:t xml:space="preserve">|  |  | 003 | Проведение оценки имущества в целях налогообложения | 1 778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453 |  | Отдел экономики и бюджетного планирования района (города областного значения) | 16 686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16 686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40 254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37 954 |</w:t>
      </w:r>
    </w:p>
    <w:p>
      <w:r>
        <w:t xml:space="preserve">|  |  | 067 | Капитальные расходы подведомственных государственных учреждений и организаций | 2 300 |</w:t>
      </w:r>
    </w:p>
    <w:p>
      <w:r>
        <w:t xml:space="preserve">|  | 494 |  | Отдел предпринимательства и промышленности района (города областного значения) | 8 680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8 680 |</w:t>
      </w:r>
    </w:p>
    <w:p>
      <w:r>
        <w:t xml:space="preserve">| 02 |  |  | Оборона | 28 668 |</w:t>
      </w:r>
    </w:p>
    <w:p>
      <w:r>
        <w:t xml:space="preserve">|  | 122 |  | Аппарат акима района (города областного значения) | 28 668 |</w:t>
      </w:r>
    </w:p>
    <w:p>
      <w:r>
        <w:t xml:space="preserve">|  |  | 005 | Мероприятия в рамках исполнения всеобщей воинской обязанности | 6 159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22 509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10 300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10 300 |</w:t>
      </w:r>
    </w:p>
    <w:p>
      <w:r>
        <w:t xml:space="preserve">|  |  | 021 | Обеспечение безопасности дорожного движения в населенных пунктах | 10 300 |</w:t>
      </w:r>
    </w:p>
    <w:p>
      <w:r>
        <w:t xml:space="preserve">| 04 |  |  | Образование | 5 307 210 |</w:t>
      </w:r>
    </w:p>
    <w:p>
      <w:r>
        <w:t xml:space="preserve">|  | 464 |  | Отдел образования района (города областного значения) | 261 873 |</w:t>
      </w:r>
    </w:p>
    <w:p>
      <w:r>
        <w:t xml:space="preserve">|  |  | 009 | Обеспечение деятельности организаций дошкольного воспитания и обучения | 261 873 |</w:t>
      </w:r>
    </w:p>
    <w:p>
      <w:r>
        <w:t xml:space="preserve">|  | 464 |  | Отдел образования района (города областного значения) | 613 301 |</w:t>
      </w:r>
    </w:p>
    <w:p>
      <w:r>
        <w:t xml:space="preserve">|  |  | 040 | Реализация государственного образовательного заказа в дошкольных организациях образования | 613 301 |</w:t>
      </w:r>
    </w:p>
    <w:p>
      <w:r>
        <w:t xml:space="preserve">|  | 464 |  | Отдел образования района (города областного значения) | 4 082 982 |</w:t>
      </w:r>
    </w:p>
    <w:p>
      <w:r>
        <w:t xml:space="preserve">|  |  | 003 | Общеобразовательное обучение | 4 002 243 |</w:t>
      </w:r>
    </w:p>
    <w:p>
      <w:r>
        <w:t xml:space="preserve">|  |  | 006 | Дополнительное образование для детей | 80 739 |</w:t>
      </w:r>
    </w:p>
    <w:p>
      <w:r>
        <w:t xml:space="preserve">|  | 465 |  | Отдел физической культуры и спорта района (города областного значения) | 109 966 |</w:t>
      </w:r>
    </w:p>
    <w:p>
      <w:r>
        <w:t xml:space="preserve">|  |  | 017 | Дополнительное образование для детей и юношества по спорту | 109 966 |</w:t>
      </w:r>
    </w:p>
    <w:p>
      <w:r>
        <w:t xml:space="preserve">|  | 464 |  | Отдел образования района (города областного значения) | 229 548 |</w:t>
      </w:r>
    </w:p>
    <w:p>
      <w:r>
        <w:t xml:space="preserve">|  |  | 001 | Услуги по реализации государственной политики на местном уровне в области образования | 29 069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84 389 |</w:t>
      </w:r>
    </w:p>
    <w:p>
      <w:r>
        <w:t xml:space="preserve">|  |  | 012 | Капитальные расходы государственного органа | 200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65 097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1 276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23 727 |</w:t>
      </w:r>
    </w:p>
    <w:p>
      <w:r>
        <w:t xml:space="preserve">|  |  | 067 | Капитальные расходы подведомственных государственных учреждений и организаций | 25 790 |</w:t>
      </w:r>
    </w:p>
    <w:p>
      <w:r>
        <w:t xml:space="preserve">|  | 466 |  | Отдел архитектуры, градостроительства и строительства района (города областного значения) | 9 540 |</w:t>
      </w:r>
    </w:p>
    <w:p>
      <w:r>
        <w:t xml:space="preserve">|  |  | 037 | Строительство и реконструкция объектов дошкольного воспитания и обучения | 9 540 |</w:t>
      </w:r>
    </w:p>
    <w:p>
      <w:r>
        <w:t xml:space="preserve">| 06 |  |  | Социальная помощь и социальное обеспечение | 484 023 |</w:t>
      </w:r>
    </w:p>
    <w:p>
      <w:r>
        <w:t xml:space="preserve">|  | 464 |  | Отдел образования района (города областного значения) | 31 820 |</w:t>
      </w:r>
    </w:p>
    <w:p>
      <w:r>
        <w:t xml:space="preserve">|  |  | 030 | Содержание ребенка (детей), переданного патронатным воспитателям | 31 820 |</w:t>
      </w:r>
    </w:p>
    <w:p>
      <w:r>
        <w:t xml:space="preserve">|  | 451 |  | Отдел занятости и социальных программ района (города областного значения) | 383 508 |</w:t>
      </w:r>
    </w:p>
    <w:p>
      <w:r>
        <w:t xml:space="preserve">|  |  | 002 | Программа занятости | 84 273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11 033 |</w:t>
      </w:r>
    </w:p>
    <w:p>
      <w:r>
        <w:t xml:space="preserve">|  |  | 005 | Государственная адресная социальная помощь | 3 500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006 | Оказание жилищной помощи | 15 000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14 170 |</w:t>
      </w:r>
    </w:p>
    <w:p>
      <w:r>
        <w:t xml:space="preserve">|  |  | 010 | Материальное обеспечение детей-инвалидов, воспитывающихся и обучающихся на дому | 6 640 |</w:t>
      </w:r>
    </w:p>
    <w:p>
      <w:r>
        <w:t xml:space="preserve">|  |  | 014 | Оказание социальной помощи нуждающимся гражданам на дому | 22 969 |</w:t>
      </w:r>
    </w:p>
    <w:p>
      <w:r>
        <w:t xml:space="preserve">|  |  | 016 | Государственные пособия на детей до 18 лет | 172 736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50 829 |</w:t>
      </w:r>
    </w:p>
    <w:p>
      <w:r>
        <w:t xml:space="preserve">|  |  | 023 | Обеспечение деятельности центров занятости населения | 2 358 |</w:t>
      </w:r>
    </w:p>
    <w:p>
      <w:r>
        <w:t xml:space="preserve">|  | 451 |  | Отдел занятости и социальных программ района (города областного значения) | 67 148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35 224 |</w:t>
      </w:r>
    </w:p>
    <w:p>
      <w:r>
        <w:t xml:space="preserve">|  |  | 011 | Оплата услуг по зачислению, выплате и доставке пособий и других социальных выплат | 2 016 |</w:t>
      </w:r>
    </w:p>
    <w:p>
      <w:r>
        <w:t xml:space="preserve">|  |  | 025 | Внедрение обусловленной денежной помощи по проекту Өрлеу | 29 908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1 547 |</w:t>
      </w:r>
    </w:p>
    <w:p>
      <w:r>
        <w:t xml:space="preserve">|  |  | 050 | Реализация Плана мероприятий по обеспечению прав и улучшению качества жизни инвалидов | 1 547 |</w:t>
      </w:r>
    </w:p>
    <w:p>
      <w:r>
        <w:t xml:space="preserve">| 07 |  |  | Жилищно-коммунальное хозяйство | 1 433 756 |</w:t>
      </w:r>
    </w:p>
    <w:p>
      <w:r>
        <w:t xml:space="preserve">|  | 455 |  | Отдел культуры и развития языков района (города областного значения) | 129 491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129 491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7 140 |</w:t>
      </w:r>
    </w:p>
    <w:p>
      <w:r>
        <w:t xml:space="preserve">|  |  | 003 | Организация сохранения государственного жилищного фонда | 7 140 |</w:t>
      </w:r>
    </w:p>
    <w:p>
      <w:r>
        <w:t xml:space="preserve">|  | 464 |  | Отдел образования района (города областного значения) | 46 219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46 219 |</w:t>
      </w:r>
    </w:p>
    <w:p>
      <w:r>
        <w:t xml:space="preserve">|  | 466 |  | Отдел архитектуры, градостроительства и строительства района (города областного значения) | 224 322 |</w:t>
      </w:r>
    </w:p>
    <w:p>
      <w:r>
        <w:t xml:space="preserve">|  |  | 003 | Проектирование, строительство и (или) приобретение жилья коммунального жилищного фонда | 2 100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222 222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90 420 |</w:t>
      </w:r>
    </w:p>
    <w:p>
      <w:r>
        <w:t xml:space="preserve">|  |  | 014 | Организация водоснабжения населенных пунктов | 90 420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14 697 |</w:t>
      </w:r>
    </w:p>
    <w:p>
      <w:r>
        <w:t xml:space="preserve">|  |  | 012 | Функционирование системы водоснабжения и водоотведения | 14 697 |</w:t>
      </w:r>
    </w:p>
    <w:p>
      <w:r>
        <w:t xml:space="preserve">|  | 466 |  | Отдел архитектуры, градостроительства и строительства района (города областного значения) | 828 372 |</w:t>
      </w:r>
    </w:p>
    <w:p>
      <w:r>
        <w:t xml:space="preserve">|  |  | 058 | Развитие системы водоснабжения и водоотведения в сельских населенных пунктах | 828 372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15 417 |</w:t>
      </w:r>
    </w:p>
    <w:p>
      <w:r>
        <w:t xml:space="preserve">|  |  | 008 | Освещение улиц населенных пунктов | 8 973 |</w:t>
      </w:r>
    </w:p>
    <w:p>
      <w:r>
        <w:t xml:space="preserve">|  |  | 009 | Обеспечение санитарии населенных пунктов | 1 564 |</w:t>
      </w:r>
    </w:p>
    <w:p>
      <w:r>
        <w:t xml:space="preserve">|  |  | 011 | Благоустройство и озеленение населенных пунктов | 4 880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77 678 |</w:t>
      </w:r>
    </w:p>
    <w:p>
      <w:r>
        <w:t xml:space="preserve">|  |  | 015 | Освещение улиц в населенных пунктах | 47 000 |</w:t>
      </w:r>
    </w:p>
    <w:p>
      <w:r>
        <w:t xml:space="preserve">|  |  | 016 | Обеспечение санитарии населенных пунктов | 4 499 |</w:t>
      </w:r>
    </w:p>
    <w:p>
      <w:r>
        <w:t xml:space="preserve">|  |  | 018 | Благоустройство и озеленение населенных пунктов | 26 179 |</w:t>
      </w:r>
    </w:p>
    <w:p>
      <w:r>
        <w:t xml:space="preserve">| 08 |  |  | Культура, спорт, туризм и информационное пространство | 346 371 |</w:t>
      </w:r>
    </w:p>
    <w:p>
      <w:r>
        <w:t xml:space="preserve">|  | 455 |  | Отдел культуры и развития языков района (города областного значения) | 133 176 |</w:t>
      </w:r>
    </w:p>
    <w:p>
      <w:r>
        <w:t xml:space="preserve">|  |  | 003 | Поддержка культурно-досуговой работы | 133 176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13 353 |</w:t>
      </w:r>
    </w:p>
    <w:p>
      <w:r>
        <w:t xml:space="preserve">|  |  | 028 | Реализация физкультурно-оздоровительных и спортивных мероприятий на местном уровне | 13 353 |</w:t>
      </w:r>
    </w:p>
    <w:p>
      <w:r>
        <w:t xml:space="preserve">|  | 465 |  | Отдел физической культуры и спорта района (города областного значения) | 19 366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11 866 |</w:t>
      </w:r>
    </w:p>
    <w:p>
      <w:r>
        <w:t xml:space="preserve">|  |  | 005 | Развитие массового спорта и национальных видов спорта | 2 200 |</w:t>
      </w:r>
    </w:p>
    <w:p>
      <w:r>
        <w:t xml:space="preserve">|  |  | 006 | Проведение спортивных соревнований на районном (города областного значения) уровне | 2 500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2 800 |</w:t>
      </w:r>
    </w:p>
    <w:p>
      <w:r>
        <w:t xml:space="preserve">|  | 455 |  | Отдел культуры и развития языков района (города областного значения) | 88 199 |</w:t>
      </w:r>
    </w:p>
    <w:p>
      <w:r>
        <w:t xml:space="preserve">|  |  | 006 | Функционирование районных (городских) библиотек | 87 199 |</w:t>
      </w:r>
    </w:p>
    <w:p>
      <w:r>
        <w:t xml:space="preserve">|  |  | 007 | Развитие государственного языка и других языков народа Казахстана | 1 000 |</w:t>
      </w:r>
    </w:p>
    <w:p>
      <w:r>
        <w:t xml:space="preserve">|  | 456 |  | Отдел внутренней политики района (города областного значения) | 22 000 |</w:t>
      </w:r>
    </w:p>
    <w:p>
      <w:r>
        <w:t xml:space="preserve">|  |  | 002 | Услуги по проведению государственной информационной политики через газеты и журналы | 22 000 |</w:t>
      </w:r>
    </w:p>
    <w:p>
      <w:r>
        <w:t xml:space="preserve">|  | 455 |  | Отдел культуры и развития языков района (города областного значения) | 11 508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10 238 |</w:t>
      </w:r>
    </w:p>
    <w:p>
      <w:r>
        <w:t xml:space="preserve">|  |  | 010 | Капитальные расходы государственного органа | 70 |</w:t>
      </w:r>
    </w:p>
    <w:p>
      <w:r>
        <w:t xml:space="preserve">|  |  | 032 | Капитальные расходы подведомственных государственных учреждений и организаций | 1 200 |</w:t>
      </w:r>
    </w:p>
    <w:p>
      <w:r>
        <w:t xml:space="preserve">|  | 456 |  | Отдел внутренней политики района (города областного значения) | 58 769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18 576 |</w:t>
      </w:r>
    </w:p>
    <w:p>
      <w:r>
        <w:t xml:space="preserve">|  |  | 003 | Реализация мероприятий в сфере молодежной политики | 39 423 |</w:t>
      </w:r>
    </w:p>
    <w:p>
      <w:r>
        <w:t xml:space="preserve">|  |  | 006 | Капитальные расходы государственного органа | 770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181 925 |</w:t>
      </w:r>
    </w:p>
    <w:p>
      <w:r>
        <w:t xml:space="preserve">|  | 462 |  | Отдел сельского хозяйства района (города областного значения) | 23 824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17 240 |</w:t>
      </w:r>
    </w:p>
    <w:p>
      <w:r>
        <w:t xml:space="preserve">|  |  | 099 | Реализация мер по оказанию социальной поддержки специалистов | 6 584 |</w:t>
      </w:r>
    </w:p>
    <w:p>
      <w:r>
        <w:t xml:space="preserve">|  | 473 |  | Отдел ветеринарии района (города областного значения) | 56 204 |</w:t>
      </w:r>
    </w:p>
    <w:p>
      <w:r>
        <w:t xml:space="preserve">|  |  | 001 | Услуги по реализации государственной политики на местном уровне в сфере ветеринарии | 33 278 |</w:t>
      </w:r>
    </w:p>
    <w:p>
      <w:r>
        <w:t xml:space="preserve">|  |  | 005 | Обеспечение функционирования скотомогильников (биотермических ям) | 750 |</w:t>
      </w:r>
    </w:p>
    <w:p>
      <w:r>
        <w:t xml:space="preserve">|  |  | 007 | Организация отлова и уничтожения бродячих собак и кошек | 3 000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9 476 |</w:t>
      </w:r>
    </w:p>
    <w:p>
      <w:r>
        <w:t xml:space="preserve">|  |  | 009 | Проведение ветеринарных мероприятий по энзоотическим болезням животных | 1 000 |</w:t>
      </w:r>
    </w:p>
    <w:p>
      <w:r>
        <w:t xml:space="preserve">|  |  | 010 | Проведение мероприятий по идентификации сельскохозяйственных животных | 5 500 |</w:t>
      </w:r>
    </w:p>
    <w:p>
      <w:r>
        <w:t xml:space="preserve">|  |  | 032 | Капитальные расходы подведомственных государственных учреждений и организаций | 3 200 |</w:t>
      </w:r>
    </w:p>
    <w:p>
      <w:r>
        <w:t xml:space="preserve">|  | 463 |  | Отдел земельных отношений района (города областного значения) | 12 897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12 297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600 |</w:t>
      </w:r>
    </w:p>
    <w:p>
      <w:r>
        <w:t xml:space="preserve">|  | 473 |  | Отдел ветеринарии района (города областного значения) | 89 000 |</w:t>
      </w:r>
    </w:p>
    <w:p>
      <w:r>
        <w:t xml:space="preserve">|  |  | 011 | Проведение противоэпизоотических мероприятий | 89 000 |</w:t>
      </w:r>
    </w:p>
    <w:p>
      <w:r>
        <w:t xml:space="preserve">| 11 |  |  | Промышленность, архитектурная, градостроительная и строительная деятельность | 63 307 |</w:t>
      </w:r>
    </w:p>
    <w:p>
      <w:r>
        <w:t xml:space="preserve">|  | 466 |  | Отдел архитектуры, градостроительства и строительства района (города областного значения) | 63 307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20 307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43 000 |</w:t>
      </w:r>
    </w:p>
    <w:p>
      <w:r>
        <w:t xml:space="preserve">| 12 |  |  | Транспорт и коммуникации | 295 627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159 157 |</w:t>
      </w:r>
    </w:p>
    <w:p>
      <w:r>
        <w:t xml:space="preserve">|  |  | 045 | Капитальный и средний ремонт автомобильных дорог улиц населенных пунктов | 159 157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136 470 |</w:t>
      </w:r>
    </w:p>
    <w:p>
      <w:r>
        <w:t xml:space="preserve">|  |  | 023 | Обеспечение функционирования автомобильных дорог | 24 113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112 357 |</w:t>
      </w:r>
    </w:p>
    <w:p>
      <w:r>
        <w:t xml:space="preserve">| 13 |  |  | Прочие | 92 847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74 774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74 774 |</w:t>
      </w:r>
    </w:p>
    <w:p>
      <w:r>
        <w:t xml:space="preserve">|  | 452 |  | Отдел финансов района (города областного значения) | 18 073 |</w:t>
      </w:r>
    </w:p>
    <w:p>
      <w:r>
        <w:t xml:space="preserve">|  |  | 012 | Резерв местного исполнительного органа района (города областного значения) | 18 073 |</w:t>
      </w:r>
    </w:p>
    <w:p>
      <w:r>
        <w:t xml:space="preserve">| 15 |  |  | Трансферты | 95 059 |</w:t>
      </w:r>
    </w:p>
    <w:p>
      <w:r>
        <w:t xml:space="preserve">|  | 452 |  | Отдел финансов района (города областного значения) | 95 059 |</w:t>
      </w:r>
    </w:p>
    <w:p>
      <w:r>
        <w:t xml:space="preserve">|  |  | 006 | Возврат неиспользованных (недоиспользованных) целевых трансфертов | 872 |</w:t>
      </w:r>
    </w:p>
    <w:p>
      <w:r>
        <w:t xml:space="preserve">|  |  | 051 | Трансферты органам местного самоуправления | 94 187 |</w:t>
      </w:r>
    </w:p>
    <w:p>
      <w:r>
        <w:t xml:space="preserve">|  |  |  | 3. Чистое бюджетное кредитование | 11 777 |</w:t>
      </w:r>
    </w:p>
    <w:p>
      <w:r>
        <w:t xml:space="preserve">|  |  |  | Бюджетные кредиты | 25 452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25 452 |</w:t>
      </w:r>
    </w:p>
    <w:p>
      <w:r>
        <w:t xml:space="preserve">|  | 462 |  | Отдел предпринимательства и сельского хозяйства района (города областного значения) | 25 452 |</w:t>
      </w:r>
    </w:p>
    <w:p>
      <w:r>
        <w:t xml:space="preserve">|  |  | 008 | Бюджетные кредиты для реализации мер социальной поддержки специалистов | 25 452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 | Погашение бюджетных кредитов | 13 675 |  |  |</w:t>
      </w:r>
    </w:p>
    <w:p>
      <w:r>
        <w:t xml:space="preserve">| Категория |  | 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5 |  |  | Погашение бюджетных кредитов | 13 675 |</w:t>
      </w:r>
    </w:p>
    <w:p>
      <w:r>
        <w:t xml:space="preserve">|  | 01 |  | Погашение бюджетных кредитов | 13 675 |</w:t>
      </w:r>
    </w:p>
    <w:p>
      <w:r>
        <w:t xml:space="preserve">|  |  | 1 | Погашение бюджетных кредитов, выданных из государственного бюджета | 13 675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 |  |  | 4. 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 |  |  | 5. Дефицит (профицит) бюджета | -419 782 |</w:t>
      </w:r>
    </w:p>
    <w:p>
      <w:r>
        <w:t xml:space="preserve">|  |  |  | 6. Финансирование дефицита (использование профицита) бюджета | 419 782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7 |  |  | Поступления займов | 25 452 |</w:t>
      </w:r>
    </w:p>
    <w:p>
      <w:r>
        <w:t xml:space="preserve">|  | 01 |  | Внутренние государственные займы | 25 452 |</w:t>
      </w:r>
    </w:p>
    <w:p>
      <w:r>
        <w:t xml:space="preserve">|  |  | 2 | Договоры займа | 25 452 |</w:t>
      </w:r>
    </w:p>
    <w:p>
      <w:r>
        <w:t xml:space="preserve">| 16 |  |  | Погашение займов | 10 005 |</w:t>
      </w:r>
    </w:p>
    <w:p>
      <w:r>
        <w:t xml:space="preserve">|  | 452 |  | Отдел финансов района (города областного значения) | 10 005 |</w:t>
      </w:r>
    </w:p>
    <w:p>
      <w:r>
        <w:t xml:space="preserve">|  |  | 008 | Погашение долга местного исполнительного органа перед вышестоящим бюджетом | 10 005 |</w:t>
      </w:r>
    </w:p>
    <w:p>
      <w:r>
        <w:t xml:space="preserve">| 8 |  |  | Движение остатков бюджетных средств | 404 335 |</w:t>
      </w:r>
    </w:p>
    <w:p>
      <w:r>
        <w:t xml:space="preserve">|  | Приложение № 2 к решению Жамбылского районного маслихата за № 2-3 от 19 мая 2016 года |</w:t>
      </w:r>
    </w:p>
    <w:p>
      <w:r>
        <w:t xml:space="preserve">|---|---|</w:t>
      </w:r>
    </w:p>
    <w:p>
      <w:r>
        <w:t xml:space="preserve">|  | Приложение № 4 к решению Жамбылского районного маслихата за № 48-2 от 23 декабря 2015 года |</w:t>
      </w:r>
    </w:p>
    <w:p>
      <w:pPr>
        <w:pStyle w:val="Heading2"/>
      </w:pPr>
      <w:r>
        <w:t xml:space="preserve">Глава Бюджетные программы каждого поселка, аула (села), аульного (сельского) округа на 2016 год</w:t>
      </w:r>
    </w:p>
    <w:p>
      <w:r>
        <w:t xml:space="preserve">| № | Наименование аппарат акима района в городе, города районного значения, поселка, аула (села), аульного (сельского) округа | Наименования программ |  |  |  |  |  |  |  |  |</w:t>
      </w:r>
    </w:p>
    <w:p>
      <w:r>
        <w:t xml:space="preserve">|---|---|---|---|---|---|---|---|---|---|---|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аула (села), аульного (сельского) округа" | 008 "Освещение улиц населенных пунктов" | 009 "Обеспечение санитарии населенных пунктов" | 011 "Благоустройство и озеленение населенных пунктов" | 014 "Организация водоснабжения населенных пунктов " | 022 "Капитальные расходы государственных органов" | 028 Реализация физкультурно-оздоровительных и спортивных мероприятий на местном уровне | 040 "Реализация мер по содействию экономическому развитию регионов в рамках Программы "Развитие регионов" | 045 Капитальный и средний ремонт автомобильных дорог улиц населенных пунктов |  |  |</w:t>
      </w:r>
    </w:p>
    <w:p>
      <w:r>
        <w:t xml:space="preserve">| 1 | Коммунальное государственное учреждение "Аппарат Ассинского аульного округа" | 24079 |  |  |  | 22849 |  | 725 | 12265 | 67736 |</w:t>
      </w:r>
    </w:p>
    <w:p>
      <w:r>
        <w:t xml:space="preserve">| 2 | Коммунальное государственное учреждение "Аппарат Айшабибинского аульного округа" | 21936 | 5269 |  |  | 10636 |  | 652 | 4397 | 11923 |</w:t>
      </w:r>
    </w:p>
    <w:p>
      <w:r>
        <w:t xml:space="preserve">| 3 | Коммунальное государственное учреждение "Аппарат Акбастауского аульного округа" | 17194 |  |  |  | 5303 |  | 959 | 3000 |  |</w:t>
      </w:r>
    </w:p>
    <w:p>
      <w:r>
        <w:t xml:space="preserve">| 4 | Коммунальное государственное учреждение "Аппарат Акбулымского аульного округа" | 17704 |  |  |  | 2625 |  | 628 | 3420 |  |</w:t>
      </w:r>
    </w:p>
    <w:p>
      <w:r>
        <w:t xml:space="preserve">| 5 | Коммунальное государственное учреждение "Аппарат Бесагашского аульного округа" | 23128 | 1300 |  |  |  |  | 927 | 4899 | 2136 |</w:t>
      </w:r>
    </w:p>
    <w:p>
      <w:r>
        <w:t xml:space="preserve">| 6 | Коммунальное государственное учреждение "Аппарат Гродиковского аульного округа" | 21131 |  |  |  | 3554 |  | 865 | 4951 |  |</w:t>
      </w:r>
    </w:p>
    <w:p>
      <w:r>
        <w:t xml:space="preserve">| 7 | Коммунальное государственное учреждение "Аппарат Жамбылского аульного округа" | 21834 |  |  |  | 3099 |  | 866 | 4919 |  |</w:t>
      </w:r>
    </w:p>
    <w:p>
      <w:r>
        <w:t xml:space="preserve">| 8 | Коммунальное государственное учреждение "Аппарат Каройского аульного округа" | 20234 |  |  |  |  |  | 579 | 4498 | 14476 |</w:t>
      </w:r>
    </w:p>
    <w:p>
      <w:r>
        <w:t xml:space="preserve">| 9 | Коммунальное государственное учреждение "Аппарат Кзылкайнарского аульного округа" | 20620 |  |  |  | 8835 |  | 865 | 4095 |  |</w:t>
      </w:r>
    </w:p>
    <w:p>
      <w:r>
        <w:t xml:space="preserve">| 10 | Коммунальное государственное учреждение "Аппарат Каратюбинского аульного округа" | 20012 | 2404 |  |  |  |  | 903 | 3926 | 30118 |</w:t>
      </w:r>
    </w:p>
    <w:p>
      <w:r>
        <w:t xml:space="preserve">| 11 | Коммунальное государственное учреждение "Аппарат Каракемирского аульного округа" | 16925 |  | 1364 |  | 3405 |  | 866 | 3000 | 2898 |</w:t>
      </w:r>
    </w:p>
    <w:p>
      <w:r>
        <w:t xml:space="preserve">| 12 | Коммунальное государственное учреждение "Аппарат Колькайнарского аульного округа" | 18820 |  |  |  | 14990 |  | 619 | 3173 | 19950 |</w:t>
      </w:r>
    </w:p>
    <w:p>
      <w:r>
        <w:t xml:space="preserve">| 13 | Коммунальное государственное учреждение "Аппарат Ерназарского аульного округа" | 16843 |  |  |  | 168 |  | 591 | 2800 |  |</w:t>
      </w:r>
    </w:p>
    <w:p>
      <w:r>
        <w:t xml:space="preserve">| 14 | Коммунальное государственное учреждение "Аппарат Орнекского аульного округа" | 17778 |  |  |  | 7334 |  | 865 | 3000 | 9920 |</w:t>
      </w:r>
    </w:p>
    <w:p>
      <w:r>
        <w:t xml:space="preserve">| 15 | Коммунальное государственное учреждение "Аппарат Пионерского аульного округа" | 18061 |  |  | 4800 | 7622 |  | 948 | 3000 |  |</w:t>
      </w:r>
    </w:p>
    <w:p>
      <w:r>
        <w:t xml:space="preserve">| 16 | Коммунальное государственное учреждение "Аппарат Полаткосщинского аульного округа" | 21684 |  |  |  |  |  | 591 | 6494 |  |</w:t>
      </w:r>
    </w:p>
    <w:p>
      <w:r>
        <w:t xml:space="preserve">| 17 | Коммунальное государственное учреждение "Аппарат Тогызтарауского аульного округа" | 14842 |  | 200 | 80 |  | 250 | 904 | 2937 |  |</w:t>
      </w:r>
    </w:p>
    <w:p>
      <w:r>
        <w:t xml:space="preserve">|  | ИТОГО: | 332825 | 8973 | 1564 | 4880 | 90420 | 250 | 13353 | 74774 | 159157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