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перечня должностей специалистов в области социального обеспечения и культуры, являющихся гражданскими служащими и работающих в сельской местности по Темирскому району</w:t>
      </w:r>
    </w:p>
    <w:p>
      <w:r>
        <w:t xml:space="preserve">Постановление. Акимат Темирского района. от 22.07.2016. № 105698. редакция от 19.02.2026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– в редакции постановления акимата Темирского района Актюбинской области от 05.05.2021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31 Закона Республики Казахстан от 23 января 2001 года "О местном государственном управлении и самоуправлении в Республике Казахстан", статьями 18 и 139 Трудового кодекса Республики Казахстан от 23 ноября 2015 года, акимат Темирского района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Определить перечень должностей специалистов в области социального обеспечения и культуры, являющихся гражданскими служащими и работающих в сельской местности по Темирскому району, согласно приложению к настоящему приложению 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заместителя акима района М. Мунайтбасова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первого официального опубликования.</w:t>
      </w:r>
    </w:p>
    <w:p>
      <w:r>
        <w:t xml:space="preserve">| Аким района | А. Джусибалиев |</w:t>
      </w:r>
    </w:p>
    <w:p>
      <w:r>
        <w:t xml:space="preserve">|---|---|</w:t>
      </w:r>
    </w:p>
    <w:p>
      <w:r>
        <w:t xml:space="preserve">| Секретарь Темирского |  |</w:t>
      </w:r>
    </w:p>
    <w:p>
      <w:r>
        <w:t xml:space="preserve">| районного маслихата |  |</w:t>
      </w:r>
    </w:p>
    <w:p>
      <w:r>
        <w:t xml:space="preserve">| __________Б. Избасов |  |</w:t>
      </w:r>
    </w:p>
    <w:p>
      <w:r>
        <w:t xml:space="preserve">| "22" июля 2016 года |  |</w:t>
      </w:r>
    </w:p>
    <w:p>
      <w:r>
        <w:t xml:space="preserve">|  | Приложение к постановлению акимата Темирского района от 22 июля 2016 года № 182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должностей специалистов в области социального обеспечения и культуры, являющихся гражданскими служащими и работающих в сельской местности по Темирскому району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– в редакции постановления акимата Темирского района Актюбинской области от 19.02.2026</w:t>
      </w:r>
    </w:p>
    <w:p>
      <w:r>
        <w:t xml:space="preserve">| Должности специалистов в сфере социального обеспечения |</w:t>
      </w:r>
    </w:p>
    <w:p>
      <w:r>
        <w:t xml:space="preserve">|---|</w:t>
      </w:r>
    </w:p>
    <w:p>
      <w:r>
        <w:t xml:space="preserve">| 1. Директор (КГУ) сельского значения |</w:t>
      </w:r>
    </w:p>
    <w:p>
      <w:r>
        <w:t xml:space="preserve">| 2. Специалист высшего уровня квалификации ГУ высшей, первой, второй категории: социальный работник по уходу за престарелыми и лицами с инвалидностью, социальный работник по уходу за детьми с инвалидностью и лицами с инвалидностью старше 18 лет с психоневрологическими заболеваниями |</w:t>
      </w:r>
    </w:p>
    <w:p>
      <w:r>
        <w:t xml:space="preserve">| 3. Специалист высшего уровня квалификации ГУ без категории: социальный работник по уходу за престарелыми и лицами с инвалидностью, социальный работник по уходу за детьми с инвалидностью и лицами с инвалидностью старше 18 лет с психоневрологическими заболеваниями, ассистент по социальной работе |</w:t>
      </w:r>
    </w:p>
    <w:p>
      <w:r>
        <w:t xml:space="preserve">| 4. Специалист среднего уровня квалификации ГУ первой, второй категории: социальный работник по уходу за престарелыми и лицами с инвалидностью, социальный работник по уходу за детьми с инвалидностью и лицами с инвалидностью старше 18 лет с психоневрологическими заболеваниями |</w:t>
      </w:r>
    </w:p>
    <w:p>
      <w:r>
        <w:t xml:space="preserve">| 5. Специалист среднего уровня квалификации ГУ без категории: социальный работник по уходу за престарелыми и лицами с инвалидностью, социальный работник по уходу за детьми с инвалидность и лицами с инвалидностью старше 18 лет с психоневрологическими заболеваниями, ассистент по социальной работе |</w:t>
      </w:r>
    </w:p>
    <w:p>
      <w:r>
        <w:t xml:space="preserve">| 6. Специалист по социальной работе |</w:t>
      </w:r>
    </w:p>
    <w:p>
      <w:r>
        <w:t xml:space="preserve">| 7. Медицинская сестра |</w:t>
      </w:r>
    </w:p>
    <w:p>
      <w:r>
        <w:t xml:space="preserve">| 8. Инструктор по лечебной физической культуре |</w:t>
      </w:r>
    </w:p>
    <w:p>
      <w:r>
        <w:t xml:space="preserve">| 9. Психолог |</w:t>
      </w:r>
    </w:p>
    <w:p>
      <w:r>
        <w:t xml:space="preserve">| 10. Инструктор по трудотерапии |</w:t>
      </w:r>
    </w:p>
    <w:p>
      <w:r>
        <w:t xml:space="preserve">| 11. Культорганизатор |</w:t>
      </w:r>
    </w:p>
    <w:p>
      <w:r>
        <w:t xml:space="preserve">| 12. Руководитель структурного подразделения (службы, отдела) |</w:t>
      </w:r>
    </w:p>
    <w:p>
      <w:r>
        <w:t xml:space="preserve">| 13. Социальный работник |</w:t>
      </w:r>
    </w:p>
    <w:p>
      <w:r>
        <w:t xml:space="preserve">| 14. Психолог (социальный психолог) |</w:t>
      </w:r>
    </w:p>
    <w:p>
      <w:r>
        <w:t xml:space="preserve">| 15. Специалист по профилактической работе с населением |</w:t>
      </w:r>
    </w:p>
    <w:p>
      <w:r>
        <w:t xml:space="preserve">| 16.Социальный работник кейс-менеджер |</w:t>
      </w:r>
    </w:p>
    <w:p>
      <w:r>
        <w:t xml:space="preserve">| 17. Юридический консультант по оказанию правовой помощи населению |</w:t>
      </w:r>
    </w:p>
    <w:p>
      <w:r>
        <w:t xml:space="preserve">| Должности специалистов в сфере культуры |</w:t>
      </w:r>
    </w:p>
    <w:p>
      <w:r>
        <w:t xml:space="preserve">| 1. Руководитель (директор) ГУ и ГКП сельского значения |</w:t>
      </w:r>
    </w:p>
    <w:p>
      <w:r>
        <w:t xml:space="preserve">| 2. Специалисты высшего уровня квалификации высшей, первой, второй категории ГУ и ГКП: библиограф, библиотекарь, звукорежиссер, культорганизатор (основных служб), руководитель коллектива (кружка), музыкальный руководитель, режиссер, режиссер-постановщик |</w:t>
      </w:r>
    </w:p>
    <w:p>
      <w:r>
        <w:t xml:space="preserve">| 3. Специалисты высшего уровня квалификации без категории ГУ и ГКП: библиограф, библиотекарь, звукорежиссер, культорганизатор (основных служб), руководитель коллектива (кружка), музыкальный руководитель, режиссер, режиссер-постановщик, хореограф |</w:t>
      </w:r>
    </w:p>
    <w:p>
      <w:r>
        <w:t xml:space="preserve">| 4. Специалисты среднего уровня квалификации высшей, первой, второй категории ГУ и ГКП: библиограф, библиотекарь, звукорежиссер, культорганизатор (основных служб), руководитель коллектива (кружка), музыкальный руководитель, режиссер, режиссер-постановщик |</w:t>
      </w:r>
    </w:p>
    <w:p>
      <w:r>
        <w:t xml:space="preserve">| 5. Специалисты среднего уровня квалификации без категории ГУ и ГКП: библиограф, библиотекарь, звукорежиссер, культорганизатор (основных служб), руководитель коллектива (кружка), музыкальный руководитель, режиссер, режиссер-постановщик, хореограф |</w:t>
      </w:r>
    </w:p>
    <w:p>
      <w:pPr>
        <w:pStyle w:val="Heading2"/>
      </w:pPr>
      <w:r>
        <w:t xml:space="preserve">Текст</w:t>
      </w:r>
    </w:p>
    <w:p>
      <w:r>
        <w:t xml:space="preserve">Расшифровка аббревиатур:</w:t>
      </w:r>
    </w:p>
    <w:p>
      <w:pPr>
        <w:pStyle w:val="Heading2"/>
      </w:pPr>
      <w:r>
        <w:t xml:space="preserve">Текст</w:t>
      </w:r>
    </w:p>
    <w:p>
      <w:r>
        <w:t xml:space="preserve">ГУ – это государственные учреждения, находящихся в ведении местного исполнительного органа сельского округа, поселка и села, не входящего в состав сельского округа;</w:t>
      </w:r>
    </w:p>
    <w:p>
      <w:pPr>
        <w:pStyle w:val="Heading2"/>
      </w:pPr>
      <w:r>
        <w:t xml:space="preserve">Текст</w:t>
      </w:r>
    </w:p>
    <w:p>
      <w:r>
        <w:t xml:space="preserve">ГКП – это государственные казенные предприятия, находящихся в ведении местного исполнительного органа сельского округа, поселка и села, не входящего в состав сельского округа.</w:t>
      </w:r>
    </w:p>
    <w:p>
      <w:pPr>
        <w:pStyle w:val="Heading2"/>
      </w:pPr>
      <w:r>
        <w:t xml:space="preserve">Текст</w:t>
      </w:r>
    </w:p>
    <w:p>
      <w:r>
        <w:t xml:space="preserve">КГУ – это коммунальное государственное учреждения, находящихся в ведении местного исполнительного органа сельского округа, поселка и села, не входящего в состав сельского округа.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