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Бурабайского районного маслихата от 25 декабря 2015 года № 5С-50/1 "О районном бюджете на 2016-2018 годы"</w:t>
      </w:r>
    </w:p>
    <w:p>
      <w:r>
        <w:t xml:space="preserve">Решение, Изменения. Маслихат Бурабайского района (старое название: Маслихат Щучинского района). от 12.08.2016. № 105960. редакция от 12.08.2016</w:t>
      </w:r>
    </w:p>
    <w:p>
      <w:r>
        <w:t xml:space="preserve">| Председатель VIІ сессии, секретарь районного маслихата | У.Бейсенов |</w:t>
      </w:r>
    </w:p>
    <w:p>
      <w:r>
        <w:t xml:space="preserve">|---|---|</w:t>
      </w:r>
    </w:p>
    <w:p>
      <w:r>
        <w:t xml:space="preserve">| Аким Бурабайского района | Т.Ташмагамбетов |</w:t>
      </w:r>
    </w:p>
    <w:p>
      <w:r>
        <w:t xml:space="preserve">|---|---|</w:t>
      </w:r>
    </w:p>
    <w:p>
      <w:r>
        <w:t xml:space="preserve">|  | Приложение 1 к решению Бурабайского районного маслихата от 12 августа 2016 года № 6С-7/2 |</w:t>
      </w:r>
    </w:p>
    <w:p>
      <w:r>
        <w:t xml:space="preserve">|---|---|</w:t>
      </w:r>
    </w:p>
    <w:p>
      <w:r>
        <w:t xml:space="preserve">|  | Приложение 1 к решению Бурабайского районного маслихата от 25 декабря 2015 года № 5С-50/1 |</w:t>
      </w:r>
    </w:p>
    <w:p>
      <w:pPr>
        <w:pStyle w:val="Heading2"/>
      </w:pPr>
      <w:r>
        <w:t xml:space="preserve">Глава Бюджет Бурабайского района на 2016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7750991,6 |</w:t>
      </w:r>
    </w:p>
    <w:p>
      <w:r>
        <w:t xml:space="preserve">| 1 |  |  | Налоговые поступления | 3019737,7 |</w:t>
      </w:r>
    </w:p>
    <w:p>
      <w:r>
        <w:t xml:space="preserve">| 1 | 01 |  | Подоходный налог | 236679,2 |</w:t>
      </w:r>
    </w:p>
    <w:p>
      <w:r>
        <w:t xml:space="preserve">| 1 | 01 | 2 | Индивидуальный подоходный налог | 236679,2 |</w:t>
      </w:r>
    </w:p>
    <w:p>
      <w:r>
        <w:t xml:space="preserve">| 1 | 03 |  | Социальный налог | 1548482,0 |</w:t>
      </w:r>
    </w:p>
    <w:p>
      <w:r>
        <w:t xml:space="preserve">| 1 | 03 | 1 | Социальный налог | 1548482,0 |</w:t>
      </w:r>
    </w:p>
    <w:p>
      <w:r>
        <w:t xml:space="preserve">| 1 | 04 |  | Налоги на собственность | 1010516,9 |</w:t>
      </w:r>
    </w:p>
    <w:p>
      <w:r>
        <w:t xml:space="preserve">| 1 | 04 | 1 | Налоги на имущество | 732877,0 |</w:t>
      </w:r>
    </w:p>
    <w:p>
      <w:r>
        <w:t xml:space="preserve">| 1 | 04 | 3 | Земельный налог | 73455,0 |</w:t>
      </w:r>
    </w:p>
    <w:p>
      <w:r>
        <w:t xml:space="preserve">| 1 | 04 | 4 | Налог на транспортные средства | 200166,9 |</w:t>
      </w:r>
    </w:p>
    <w:p>
      <w:r>
        <w:t xml:space="preserve">| 1 | 04 | 5 | Единый земельный налог | 4018,0 |</w:t>
      </w:r>
    </w:p>
    <w:p>
      <w:r>
        <w:t xml:space="preserve">| 1 | 05 |  | Внутренние налоги на товары, работы и услуги | 189443,0 |</w:t>
      </w:r>
    </w:p>
    <w:p>
      <w:r>
        <w:t xml:space="preserve">| 1 | 05 | 2 | Акцизы | 19919,0 |</w:t>
      </w:r>
    </w:p>
    <w:p>
      <w:r>
        <w:t xml:space="preserve">| 1 | 05 | 3 | Поступления за использование природных и других ресурсов | 92400,0 |</w:t>
      </w:r>
    </w:p>
    <w:p>
      <w:r>
        <w:t xml:space="preserve">| 1 | 05 | 4 | Сборы за ведение предпринимательской и профессиональной деятельности | 72248,0 |</w:t>
      </w:r>
    </w:p>
    <w:p>
      <w:r>
        <w:t xml:space="preserve">| 1 | 05 | 5 | Налог на игорный бизнес | 4876,0 |</w:t>
      </w:r>
    </w:p>
    <w:p>
      <w:r>
        <w:t xml:space="preserve">| 1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34616,6 |</w:t>
      </w:r>
    </w:p>
    <w:p>
      <w:r>
        <w:t xml:space="preserve">| 1 | 08 | 1 | Государственная пошлина | 34616,6 |</w:t>
      </w:r>
    </w:p>
    <w:p>
      <w:r>
        <w:t xml:space="preserve">| 2 |  |  | Неналоговые поступления | 9059,0 |</w:t>
      </w:r>
    </w:p>
    <w:p>
      <w:r>
        <w:t xml:space="preserve">| 2 | 01 |  | Доходы от государственной собственности | 5470,8 |</w:t>
      </w:r>
    </w:p>
    <w:p>
      <w:r>
        <w:t xml:space="preserve">| 2 | 01 | 4 | Доходы на доли участия в юридических лицах, находящихся в коммунальной собственности | 521,4 |</w:t>
      </w:r>
    </w:p>
    <w:p>
      <w:r>
        <w:t xml:space="preserve">| 2 | 01 | 5 | Доходы от аренды имущества, находящегося в государственной собственности | 4808,0 |</w:t>
      </w:r>
    </w:p>
    <w:p>
      <w:r>
        <w:t xml:space="preserve">| 2 | 01 | 7 | Вознаграждения по кредитам, выданным из государственного бюджета | 139,0 |</w:t>
      </w:r>
    </w:p>
    <w:p>
      <w:r>
        <w:t xml:space="preserve">| 2 | 01 | 9 | Прочие доходы от государственной собственности | 2,4 |</w:t>
      </w:r>
    </w:p>
    <w:p>
      <w:r>
        <w:t xml:space="preserve">| 2 | 02 |  | Поступления от реализации товаров (работ, услуг) государственными учреждениями, финансируемыми из государственного бюджета | 50,0 |</w:t>
      </w:r>
    </w:p>
    <w:p>
      <w:r>
        <w:t xml:space="preserve">| 2 | 02 | 1 | Поступления от реализации товаров (работ, услуг) государственными учреждениями, финансируемыми из государственного бюджета | 50,0 |</w:t>
      </w:r>
    </w:p>
    <w:p>
      <w:r>
        <w:t xml:space="preserve">| 2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1538,2 |</w:t>
      </w:r>
    </w:p>
    <w:p>
      <w:r>
        <w:t xml:space="preserve">| 2 | 04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1538,2 |</w:t>
      </w:r>
    </w:p>
    <w:p>
      <w:r>
        <w:t xml:space="preserve">| 2 | 06 |  | Прочие неналоговые поступления | 2000,0 |</w:t>
      </w:r>
    </w:p>
    <w:p>
      <w:r>
        <w:t xml:space="preserve">| 2 | 06 | 1 | Прочие неналоговые поступления | 2000,0 |</w:t>
      </w:r>
    </w:p>
    <w:p>
      <w:r>
        <w:t xml:space="preserve">| 3 |  |  | Поступления от продажи основного капитала | 117437,3 |</w:t>
      </w:r>
    </w:p>
    <w:p>
      <w:r>
        <w:t xml:space="preserve">| 3 | 01 |  | Продажа государственного имущества, закрепленного за государственными учреждениями | 18938,5 |</w:t>
      </w:r>
    </w:p>
    <w:p>
      <w:r>
        <w:t xml:space="preserve">| 3 | 01 | 1 | Продажа государственного имущества, закрепленного за государственными учреждениями | 18938,5 |</w:t>
      </w:r>
    </w:p>
    <w:p>
      <w:r>
        <w:t xml:space="preserve">| 3 | 03 |  | Продажа земли и нематериальных активов | 98498,8 |</w:t>
      </w:r>
    </w:p>
    <w:p>
      <w:r>
        <w:t xml:space="preserve">| 3 | 03 | 1 | Продажа земли | 92132,6 |</w:t>
      </w:r>
    </w:p>
    <w:p>
      <w:r>
        <w:t xml:space="preserve">| 3 | 03 | 2 | Продажа нематериальных активов | 6366,2 |</w:t>
      </w:r>
    </w:p>
    <w:p>
      <w:r>
        <w:t xml:space="preserve">| 4 |  |  | Поступления трансфертов | 4604757,6 |</w:t>
      </w:r>
    </w:p>
    <w:p>
      <w:r>
        <w:t xml:space="preserve">| 4 | 02 |  | Трансферты из вышестоящих органов государственного управления | 4604757,6 |</w:t>
      </w:r>
    </w:p>
    <w:p>
      <w:r>
        <w:t xml:space="preserve">| 4 | 02 | 2 | Трансферты из областного бюджета | 4604757,6 |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7778710,4 |</w:t>
      </w:r>
    </w:p>
    <w:p>
      <w:r>
        <w:t xml:space="preserve">| 01 |  |  | Государственные услуги общего характера | 327902,4 |</w:t>
      </w:r>
    </w:p>
    <w:p>
      <w:r>
        <w:t xml:space="preserve">|  | 112 |  | Аппарат маслихата района (города областного значения) | 16159,0 |</w:t>
      </w:r>
    </w:p>
    <w:p>
      <w:r>
        <w:t xml:space="preserve">|  |  | 001 | Услуги по обеспечению деятельности маслихата района (города областного значения) | 16159,0 |</w:t>
      </w:r>
    </w:p>
    <w:p>
      <w:r>
        <w:t xml:space="preserve">|  | 122 |  | Аппарат акима района (города областного значения) | 94533,5 |</w:t>
      </w:r>
    </w:p>
    <w:p>
      <w:r>
        <w:t xml:space="preserve">|  |  | 001 | Услуги по обеспечению деятельности акима района (города областного значения) | 93008,0 |</w:t>
      </w:r>
    </w:p>
    <w:p>
      <w:r>
        <w:t xml:space="preserve">|  |  | 003 | Капитальные расходы государственного органа | 1525,5 |</w:t>
      </w:r>
    </w:p>
    <w:p>
      <w:r>
        <w:t xml:space="preserve">|  | 123 |  | Аппарат акима района в городе, города районного значения, поселка, села, сельского округа | 165462,6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165267,6 |</w:t>
      </w:r>
    </w:p>
    <w:p>
      <w:r>
        <w:t xml:space="preserve">|  |  | 022 | Капитальные расходы государственного органа | 195,0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16318,3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16318,3 |</w:t>
      </w:r>
    </w:p>
    <w:p>
      <w:r>
        <w:t xml:space="preserve">|  | 459 |  | Отдел экономики и финансов района (города областного значения) | 35429,0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31072,0 |</w:t>
      </w:r>
    </w:p>
    <w:p>
      <w:r>
        <w:t xml:space="preserve">|  |  | 003 | Проведение оценки имущества в целях налогообложения | 3057,0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1300,0 |</w:t>
      </w:r>
    </w:p>
    <w:p>
      <w:r>
        <w:t xml:space="preserve">| 02 |  |  | Оборона | 9056,0 |</w:t>
      </w:r>
    </w:p>
    <w:p>
      <w:r>
        <w:t xml:space="preserve">|  | 122 |  | Аппарат акима района (города областного значения) | 9056,0 |</w:t>
      </w:r>
    </w:p>
    <w:p>
      <w:r>
        <w:t xml:space="preserve">|  |  | 005 | Мероприятия в рамках исполнения всеобщей воинской обязанности | 8542,0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514,0 |</w:t>
      </w:r>
    </w:p>
    <w:p>
      <w:r>
        <w:t xml:space="preserve">| 03 |  |  | Общественный порядок, безопасность, правовая, судебная, уголовно-исполнительная деятельность | 12885,0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200,0 |</w:t>
      </w:r>
    </w:p>
    <w:p>
      <w:r>
        <w:t xml:space="preserve">|  |  | 021 | Обеспечение безопасности дорожного движения в населенных пунктах | 200,0 |</w:t>
      </w:r>
    </w:p>
    <w:p>
      <w:r>
        <w:t xml:space="preserve">|  | 499 |  | Отдел регистрации актов гражданского состояния района (города областного значения) | 12685,0 |</w:t>
      </w:r>
    </w:p>
    <w:p>
      <w:r>
        <w:t xml:space="preserve">|  |  | 001 | Услуги по реализации государственной политики на местном уровне в области регистрации актов гражданского состояния | 12230,0 |</w:t>
      </w:r>
    </w:p>
    <w:p>
      <w:r>
        <w:t xml:space="preserve">|  |  | 003 | Капитальные расходы государственного органа | 455,0 |</w:t>
      </w:r>
    </w:p>
    <w:p>
      <w:r>
        <w:t xml:space="preserve">| 04 |  |  | Образование | 4333163,6 |</w:t>
      </w:r>
    </w:p>
    <w:p>
      <w:r>
        <w:t xml:space="preserve">|  | 123 |  | Аппарат акима района в городе, города районного значения, поселка, села, сельского округа | 1101,0 |</w:t>
      </w:r>
    </w:p>
    <w:p>
      <w:r>
        <w:t xml:space="preserve">|  |  | 005 | Организация бесплатного подвоза учащихся до школы и обратно в сельской местности | 1101,0 |</w:t>
      </w:r>
    </w:p>
    <w:p>
      <w:r>
        <w:t xml:space="preserve">|  | 464 |  | Отдел образования района (города областного значения) | 4017565,6 |</w:t>
      </w:r>
    </w:p>
    <w:p>
      <w:r>
        <w:t xml:space="preserve">|  |  | 001 | Услуги по реализации государственной политики на местном уровне в области образования | 14306,3 |</w:t>
      </w:r>
    </w:p>
    <w:p>
      <w:r>
        <w:t xml:space="preserve">|  |  | 003 | Общеобразовательное обучение | 3149037,6 |</w:t>
      </w:r>
    </w:p>
    <w:p>
      <w:r>
        <w:t xml:space="preserve">|  |  | 004 | Информатизация системы образования в государственных учреждениях образования района (города областного значения) | 3690,0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57319,3 |</w:t>
      </w:r>
    </w:p>
    <w:p>
      <w:r>
        <w:t xml:space="preserve">|  |  | 006 | Дополнительное образование для детей | 126768,0 |</w:t>
      </w:r>
    </w:p>
    <w:p>
      <w:r>
        <w:t xml:space="preserve">|  |  | 007 | Проведение школьных олимпиад, внешкольных мероприятий и конкурсов районного (городского) масштаба | 2915,0 |</w:t>
      </w:r>
    </w:p>
    <w:p>
      <w:r>
        <w:t xml:space="preserve">|  |  | 009 | Обеспечение деятельности организаций дошкольного воспитания и обучения | 194147,0 |</w:t>
      </w:r>
    </w:p>
    <w:p>
      <w:r>
        <w:t xml:space="preserve">|  |  | 015 | 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 | 44488,0 |</w:t>
      </w:r>
    </w:p>
    <w:p>
      <w:r>
        <w:t xml:space="preserve">|  |  | 022 | Выплата единовременных денежных средств казахстанским гражданам, усыновившим (удочерившим) ребенка (детей) - сироту и ребенка (детей), оставшегося без попечения родителей | 3031,0 |</w:t>
      </w:r>
    </w:p>
    <w:p>
      <w:r>
        <w:t xml:space="preserve">|  |  | 040 | Реализация государственного образовательного заказа в дошкольных организациях образования | 361419,4 |</w:t>
      </w:r>
    </w:p>
    <w:p>
      <w:r>
        <w:t xml:space="preserve">|  |  | 050 | Содержание вновь вводимых объектов образования | 55374,0 |</w:t>
      </w:r>
    </w:p>
    <w:p>
      <w:r>
        <w:t xml:space="preserve">|  |  | 067 | Капитальные расходы подведомственных государственных учреждений и организаций | 5070,0 |</w:t>
      </w:r>
    </w:p>
    <w:p>
      <w:r>
        <w:t xml:space="preserve">|  | 467 |  | Отдел строительства района (города областного значения) | 314497,0 |</w:t>
      </w:r>
    </w:p>
    <w:p>
      <w:r>
        <w:t xml:space="preserve">|  |  | 024 | Строительство и реконструкция объектов начального, основного среднего и общего среднего образования | 314497,0 |</w:t>
      </w:r>
    </w:p>
    <w:p>
      <w:r>
        <w:t xml:space="preserve">| 06 |  |  | Социальная помощь и социальное обеспечение | 243371,2 |</w:t>
      </w:r>
    </w:p>
    <w:p>
      <w:r>
        <w:t xml:space="preserve">|  | 451 |  | Отдел занятости и социальных программ района (города областного значения) | 238845,2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34570,8 |</w:t>
      </w:r>
    </w:p>
    <w:p>
      <w:r>
        <w:t xml:space="preserve">|  |  | 002 | Программа занятости | 18758,0 |</w:t>
      </w:r>
    </w:p>
    <w:p>
      <w:r>
        <w:t xml:space="preserve">|  |  | 005 | Государственная адресная социальная помощь | 2222,0 |</w:t>
      </w:r>
    </w:p>
    <w:p>
      <w:r>
        <w:t xml:space="preserve">|  |  | 006 | Оказание жилищной помощи | 2780,0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33516,3 |</w:t>
      </w:r>
    </w:p>
    <w:p>
      <w:r>
        <w:t xml:space="preserve">|  |  | 010 | Материальное обеспечение детей-инвалидов, воспитывающихся и обучающихся на дому | 1600,0 |</w:t>
      </w:r>
    </w:p>
    <w:p>
      <w:r>
        <w:t xml:space="preserve">|  |  | 011 | Оплата услуг по зачислению, выплате и доставке пособий и других социальных выплат | 463,0 |</w:t>
      </w:r>
    </w:p>
    <w:p>
      <w:r>
        <w:t xml:space="preserve">|  |  | 014 | Оказание социальной помощи нуждающимся гражданам на дому | 81556,6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 | 016 | Государственные пособия на детей до 18 лет | 6500,0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18685,0 |</w:t>
      </w:r>
    </w:p>
    <w:p>
      <w:r>
        <w:t xml:space="preserve">|  |  | 023 | Обеспечение деятельности центров занятости населения | 1035,5 |</w:t>
      </w:r>
    </w:p>
    <w:p>
      <w:r>
        <w:t xml:space="preserve">|  |  | 025 | Внедрение обусловленной денежной помощи по проекту Өрлеу | 12890,0 |</w:t>
      </w:r>
    </w:p>
    <w:p>
      <w:r>
        <w:t xml:space="preserve">|  |  | 050 | Реализация Плана мероприятий по обеспечению прав и улучшению качества жизни инвалидов в Республике Казахстан на 2012 – 2018 годы | 15104,3 |</w:t>
      </w:r>
    </w:p>
    <w:p>
      <w:r>
        <w:t xml:space="preserve">|  |  | 054 | Размещение государственного социального заказа в неправительственном секторе | 9163,7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526,0 |</w:t>
      </w:r>
    </w:p>
    <w:p>
      <w:r>
        <w:t xml:space="preserve">|  |  | 050 | Реализация Плана мероприятий по обеспечению прав и улучшению качества жизни инвалидов в Республике Казахстан на 2012 – 2018 годы | 526,0 |</w:t>
      </w:r>
    </w:p>
    <w:p>
      <w:r>
        <w:t xml:space="preserve">|  | 464 |  | Отдел образования района (города областного значения) | 4000,0 |</w:t>
      </w:r>
    </w:p>
    <w:p>
      <w:r>
        <w:t xml:space="preserve">|  |  | 030 | Содержание ребенка (детей), переданного патронатным воспитателям | 4000,0 |</w:t>
      </w:r>
    </w:p>
    <w:p>
      <w:r>
        <w:t xml:space="preserve">| 07 |  |  | Жилищно-коммунальное хозяйство | 1354287,9 |</w:t>
      </w:r>
    </w:p>
    <w:p>
      <w:r>
        <w:t xml:space="preserve">|  | 123 |  | Аппарат акима района в городе, города районного значения, поселка, села, сельского округа | 22000,0 |</w:t>
      </w:r>
    </w:p>
    <w:p>
      <w:r>
        <w:t xml:space="preserve">|  |  | 011 | Благоустройство и озеленение населенных пунктов | 20000,0 |</w:t>
      </w:r>
    </w:p>
    <w:p>
      <w:r>
        <w:t xml:space="preserve">|  |  | 014 | Организация водоснабжения населенных пунктов | 2000,0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1165664,8 |</w:t>
      </w:r>
    </w:p>
    <w:p>
      <w:r>
        <w:t xml:space="preserve">|  |  | 002 | Изъятие, в том числе путем выкупа земельных участков для государственных надобностей и связанное с этим отчуждение недвижимого имущества | 3500,0 |</w:t>
      </w:r>
    </w:p>
    <w:p>
      <w:r>
        <w:t xml:space="preserve">|  |  | 003 | Организация сохранения государственного жилищного фонда | 1574,1 |</w:t>
      </w:r>
    </w:p>
    <w:p>
      <w:r>
        <w:t xml:space="preserve">|  |  | 011 | Обеспечение бесперебойного теплоснабжения малых городов | 857000,0 |</w:t>
      </w:r>
    </w:p>
    <w:p>
      <w:r>
        <w:t xml:space="preserve">|  |  | 012 | Функционирование системы водоснабжения и водоотведения | 3522,0 |</w:t>
      </w:r>
    </w:p>
    <w:p>
      <w:r>
        <w:t xml:space="preserve">|  |  | 016 | Обеспечение санитарии населенных пунктов | 2139,2 |</w:t>
      </w:r>
    </w:p>
    <w:p>
      <w:r>
        <w:t xml:space="preserve">|  |  | 018 | Благоустройство и озеленение населенных пунктов | 25290,5 |</w:t>
      </w:r>
    </w:p>
    <w:p>
      <w:r>
        <w:t xml:space="preserve">|  |  | 026 | Организация эксплуатации тепловых сетей, находящихся в коммунальной собственности районов (городов областного значения) | 45863,0 |</w:t>
      </w:r>
    </w:p>
    <w:p>
      <w:r>
        <w:t xml:space="preserve">|  |  | 028 | Развитие коммунального хозяйства | 226639,0 |</w:t>
      </w:r>
    </w:p>
    <w:p>
      <w:r>
        <w:t xml:space="preserve">|  |  | 031 | Изготовление технических паспортов на объекты кондоминиумов | 137,0 |</w:t>
      </w:r>
    </w:p>
    <w:p>
      <w:r>
        <w:t xml:space="preserve">|  | 464 |  | Отдел образования района (города областного значения) | 21578,3 |</w:t>
      </w:r>
    </w:p>
    <w:p>
      <w:r>
        <w:t xml:space="preserve">|  |  | 026 | Ремонт объектов в рамках развития городов и сельских населенных пунктов по Дорожной карте занятости 2020 | 21578,3 |</w:t>
      </w:r>
    </w:p>
    <w:p>
      <w:r>
        <w:t xml:space="preserve">|  | 467 |  | Отдел строительства района (города областного значения) | 136831,8 |</w:t>
      </w:r>
    </w:p>
    <w:p>
      <w:r>
        <w:t xml:space="preserve">|  |  | 003 | Проектирование и (или) строительство, реконструкция жилья коммунального жилищного фонда | 53623,4 |</w:t>
      </w:r>
    </w:p>
    <w:p>
      <w:r>
        <w:t xml:space="preserve">|  |  | 004 | Проектирование, развитие и (или) обустройство инженерно-коммуникационной инфраструктуры | 26702,6 |</w:t>
      </w:r>
    </w:p>
    <w:p>
      <w:r>
        <w:t xml:space="preserve">|  |  | 005 | Развитие коммунального хозяйства | 3000,0 |</w:t>
      </w:r>
    </w:p>
    <w:p>
      <w:r>
        <w:t xml:space="preserve">|  |  | 006 | Развитие системы водоснабжения и водоотведения | 39189,3 |</w:t>
      </w:r>
    </w:p>
    <w:p>
      <w:r>
        <w:t xml:space="preserve">|  |  | 058 | Развитие системы водоснабжения и водоотведения в сельских населенных пунктах | 14316,5 |</w:t>
      </w:r>
    </w:p>
    <w:p>
      <w:r>
        <w:t xml:space="preserve">|  | 479 |  | Отдел жилищной инспекции района (города областного значения) | 8213,0 |</w:t>
      </w:r>
    </w:p>
    <w:p>
      <w:r>
        <w:t xml:space="preserve">|  |  | 001 | Услуги по реализации государственной политики на местном уровне в области жилищного фонда | 8213,0 |</w:t>
      </w:r>
    </w:p>
    <w:p>
      <w:r>
        <w:t xml:space="preserve">| 08 |  |  | Культура, спорт, туризм и информационное пространство | 198065,3 |</w:t>
      </w:r>
    </w:p>
    <w:p>
      <w:r>
        <w:t xml:space="preserve">|  | 455 |  | Отдел культуры и развития языков района (города областного значения) | 149815,1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7691,6 |</w:t>
      </w:r>
    </w:p>
    <w:p>
      <w:r>
        <w:t xml:space="preserve">|  |  | 003 | Поддержка культурно-досуговой работы | 73739,5 |</w:t>
      </w:r>
    </w:p>
    <w:p>
      <w:r>
        <w:t xml:space="preserve">|  |  | 006 | Функционирование районных (городских) библиотек | 56272,0 |</w:t>
      </w:r>
    </w:p>
    <w:p>
      <w:r>
        <w:t xml:space="preserve">|  |  | 007 | Развитие государственного языка и других языков народа Казахстана | 12112,0 |</w:t>
      </w:r>
    </w:p>
    <w:p>
      <w:r>
        <w:t xml:space="preserve">|  | 456 |  | Отдел внутренней политики района (города областного значения) | 24621,5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8764,5 |</w:t>
      </w:r>
    </w:p>
    <w:p>
      <w:r>
        <w:t xml:space="preserve">|  |  | 002 | Услуги по проведению государственной информационной политики | 10344,0 |</w:t>
      </w:r>
    </w:p>
    <w:p>
      <w:r>
        <w:t xml:space="preserve">|  |  | 003 | Реализация мероприятий в сфере молодежной политики | 5513,0 |</w:t>
      </w:r>
    </w:p>
    <w:p>
      <w:r>
        <w:t xml:space="preserve">|  | 465 |  | Отдел физической культуры и спорта района (города областного значения) | 13410,7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7028,7 |</w:t>
      </w:r>
    </w:p>
    <w:p>
      <w:r>
        <w:t xml:space="preserve">|  |  | 006 | Проведение спортивных соревнований на районном (города областного значения) уровне | 6382,0 |</w:t>
      </w:r>
    </w:p>
    <w:p>
      <w:r>
        <w:t xml:space="preserve">|  | 480 |  | Отдел туризма района (города областного значения) | 5218,0 |</w:t>
      </w:r>
    </w:p>
    <w:p>
      <w:r>
        <w:t xml:space="preserve">|  |  | 001 | Услуги по реализации государственной политики на местном уровне в сфере туризма | 5218,0 |</w:t>
      </w:r>
    </w:p>
    <w:p>
      <w:r>
        <w:t xml:space="preserve">|  | 467 |  | Отдел строительства района (города областного значения) | 5000,0 |</w:t>
      </w:r>
    </w:p>
    <w:p>
      <w:r>
        <w:t xml:space="preserve">|  |  | 011 | Развитие объектов культуры | 5000,0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111019,8 |</w:t>
      </w:r>
    </w:p>
    <w:p>
      <w:r>
        <w:t xml:space="preserve">|  | 459 |  | Отдел экономики и финансов района (города областного значения) | 7083,0 |</w:t>
      </w:r>
    </w:p>
    <w:p>
      <w:r>
        <w:t xml:space="preserve">|  |  | 099 | Реализация мер по оказанию социальной поддержки специалистов | 7083,0 |</w:t>
      </w:r>
    </w:p>
    <w:p>
      <w:r>
        <w:t xml:space="preserve">|  | 462 |  | Отдел сельского хозяйства района (города областного значения) | 15675,4 |</w:t>
      </w:r>
    </w:p>
    <w:p>
      <w:r>
        <w:t xml:space="preserve">|  |  | 001 | Услуги по реализации государственной политики на местном уровне в сфере сельского хозяйства | 15675,4 |</w:t>
      </w:r>
    </w:p>
    <w:p>
      <w:r>
        <w:t xml:space="preserve">|  | 463 |  | Отдел земельных отношений района (города областного значения) | 15898,9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13042,3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 | 003 | Земельно-хозяйственное устройство населенных пунктов | 2856,6 |</w:t>
      </w:r>
    </w:p>
    <w:p>
      <w:r>
        <w:t xml:space="preserve">|  | 473 |  | Отдел ветеринарии района (города областного значения) | 72362,5 |</w:t>
      </w:r>
    </w:p>
    <w:p>
      <w:r>
        <w:t xml:space="preserve">|  |  | 001 | Услуги по реализации государственной политики на местном уровне в сфере ветеринарии | 15584,0 |</w:t>
      </w:r>
    </w:p>
    <w:p>
      <w:r>
        <w:t xml:space="preserve">|  |  | 005 | Обеспечение функционирования скотомогильников (биотермических ям) | 1035,5 |</w:t>
      </w:r>
    </w:p>
    <w:p>
      <w:r>
        <w:t xml:space="preserve">|  |  | 007 | Организация отлова и уничтожения бродячих собак и кошек | 2500,0 |</w:t>
      </w:r>
    </w:p>
    <w:p>
      <w:r>
        <w:t xml:space="preserve">|  |  | 008 | Возмещение владельцам стоимости изымаемых и уничтожаемых больных животных, продуктов и сырья животного происхождения | 3600,0 |</w:t>
      </w:r>
    </w:p>
    <w:p>
      <w:r>
        <w:t xml:space="preserve">|  |  | 011 | Проведение противоэпизоотических мероприятий | 49643,0 |</w:t>
      </w:r>
    </w:p>
    <w:p>
      <w:r>
        <w:t xml:space="preserve">| 11 |  |  | Промышленность, архитектурная, градостроительная и строительная деятельность | 20134,5 |</w:t>
      </w:r>
    </w:p>
    <w:p>
      <w:r>
        <w:t xml:space="preserve">|  | 467 |  | Отдел строительства района (города областного значения) | 8707,7 |</w:t>
      </w:r>
    </w:p>
    <w:p>
      <w:r>
        <w:t xml:space="preserve">|  |  | 001 | Услуги по реализации государственной политики на местном уровне в области строительства | 8707,7 |</w:t>
      </w:r>
    </w:p>
    <w:p>
      <w:r>
        <w:t xml:space="preserve">|  | 468 |  | Отдел архитектуры и градостроительства района (города областного значения) | 11426,8 |</w:t>
      </w:r>
    </w:p>
    <w:p>
      <w:r>
        <w:t xml:space="preserve">|  |  | 001 | Услуги по реализации государственной политики в области архитектуры и градостроительства на местном уровне | 11426,8 |</w:t>
      </w:r>
    </w:p>
    <w:p>
      <w:r>
        <w:t xml:space="preserve">| 12 |  |  | Транспорт и коммуникации | 912209,0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912209,0 |</w:t>
      </w:r>
    </w:p>
    <w:p>
      <w:r>
        <w:t xml:space="preserve">|  |  | 022 | Развитие транспортной инфраструктуры | 618742,0 |</w:t>
      </w:r>
    </w:p>
    <w:p>
      <w:r>
        <w:t xml:space="preserve">|  |  | 023 | Обеспечение функционирования автомобильных дорог | 124467,0 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169000,0 |</w:t>
      </w:r>
    </w:p>
    <w:p>
      <w:r>
        <w:t xml:space="preserve">| 13 |  |  | Прочие | 85805,0 |</w:t>
      </w:r>
    </w:p>
    <w:p>
      <w:r>
        <w:t xml:space="preserve">|  | 123 |  | Аппарат акима района в городе, города районного значения, поселка, села, сельского округа | 19952,0 |</w:t>
      </w:r>
    </w:p>
    <w:p>
      <w:r>
        <w:t xml:space="preserve">|  |  | 040 | Реализация мер по содействию экономическому развитию регионов в рамках Программы "Развитие регионов" | 19952,0 |</w:t>
      </w:r>
    </w:p>
    <w:p>
      <w:r>
        <w:t xml:space="preserve">|  | 459 |  | Отдел экономики и финансов района (города областного значения) | 51097,0 |</w:t>
      </w:r>
    </w:p>
    <w:p>
      <w:r>
        <w:t xml:space="preserve">|  |  | 012 | Резерв местного исполнительного органа района (города областного значения) | 51097,0 |</w:t>
      </w:r>
    </w:p>
    <w:p>
      <w:r>
        <w:t xml:space="preserve">|  | 464 |  | Отдел образования района (города областного значения) | 6809,0 |</w:t>
      </w:r>
    </w:p>
    <w:p>
      <w:r>
        <w:t xml:space="preserve">|  |  | 041 | Реализация мер по содействию экономическому развитию регионов в рамках Программы "Развитие регионов" | 6809,0 |</w:t>
      </w:r>
    </w:p>
    <w:p>
      <w:r>
        <w:t xml:space="preserve">|  | 469 |  | Отдел предпринимательства района (города областного значения) | 7947,0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| 7947,0 |</w:t>
      </w:r>
    </w:p>
    <w:p>
      <w:r>
        <w:t xml:space="preserve">| 14 |  |  | Обслуживание долга | 139,0 |</w:t>
      </w:r>
    </w:p>
    <w:p>
      <w:r>
        <w:t xml:space="preserve">|  | 459 |  | Отдел экономики и финансов района (города областного значения) | 139,0 |</w:t>
      </w:r>
    </w:p>
    <w:p>
      <w:r>
        <w:t xml:space="preserve">|  |  | 021 | Обслуживание долга местных исполнительных органов по выплате вознаграждений и иных платежей по займам из областного бюджета | 139,0 |</w:t>
      </w:r>
    </w:p>
    <w:p>
      <w:r>
        <w:t xml:space="preserve">| 15 |  |  | Трансферты | 170671,7 |</w:t>
      </w:r>
    </w:p>
    <w:p>
      <w:r>
        <w:t xml:space="preserve">|  |  |  | Трансферты | 170671,7 |</w:t>
      </w:r>
    </w:p>
    <w:p>
      <w:r>
        <w:t xml:space="preserve">|  | 459 |  | Отдел экономики и финансов района (города областного значения) | 170671,7 |</w:t>
      </w:r>
    </w:p>
    <w:p>
      <w:r>
        <w:t xml:space="preserve">|  |  | 006 | Возврат неиспользованных (недоиспользованных) целевых трансфертов | 5634,7 |</w:t>
      </w:r>
    </w:p>
    <w:p>
      <w:r>
        <w:t xml:space="preserve">|  |  | 024 | Целевые текущие трансферты в вышестоящие бюджеты в связи с передачей функций государственных органов из нижестоящего уровня государственного управления в вышестоящий | 94767,0 |</w:t>
      </w:r>
    </w:p>
    <w:p>
      <w:r>
        <w:t xml:space="preserve">|  |  | 051 | Трансферты органам местного самоуправления | 70270,0 |</w:t>
      </w:r>
    </w:p>
    <w:p>
      <w:r>
        <w:t xml:space="preserve">|  |  |  | III. Чистое бюджетное кредитование | -3695,0 |</w:t>
      </w:r>
    </w:p>
    <w:p>
      <w:r>
        <w:t xml:space="preserve">|  |  |  | Бюджетные кредиты | 38178,0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38178,0 |</w:t>
      </w:r>
    </w:p>
    <w:p>
      <w:r>
        <w:t xml:space="preserve">|  | 459 |  | Отдел экономики и финансов района (города областного значения) | 38178,0 |</w:t>
      </w:r>
    </w:p>
    <w:p>
      <w:r>
        <w:t xml:space="preserve">|  |  | 018 | Бюджетные кредиты для реализации мер социальной поддержки специалистов | 38178,0 |</w:t>
      </w:r>
    </w:p>
    <w:p>
      <w:r>
        <w:t xml:space="preserve">| 5 |  |  | Погашение бюджетных кредитов | 41873,0 |</w:t>
      </w:r>
    </w:p>
    <w:p>
      <w:r>
        <w:t xml:space="preserve">|  | 1 |  | Погашение бюджетных кредитов | 41873,0 |</w:t>
      </w:r>
    </w:p>
    <w:p>
      <w:r>
        <w:t xml:space="preserve">|  | 1 |  | Погашение бюджетных кредитов, выданных из государственного бюджета | 41873,0 |</w:t>
      </w:r>
    </w:p>
    <w:p>
      <w:r>
        <w:t xml:space="preserve">|  |  | 06 | Погашение бюджетных кредитов, выданных из местного бюджета специализированным организациям | 7701,0 |</w:t>
      </w:r>
    </w:p>
    <w:p>
      <w:r>
        <w:t xml:space="preserve">|  |  | 11 | Погашение бюджетных кредитов, выданных из местного бюджета до 2005 года юридическим лицам | 34172,0 |</w:t>
      </w:r>
    </w:p>
    <w:p>
      <w:r>
        <w:t xml:space="preserve">|  |  |  | IV. Сальдо по операциям с финансовыми активами | 18500,0 |</w:t>
      </w:r>
    </w:p>
    <w:p>
      <w:r>
        <w:t xml:space="preserve">|  |  |  | Приобретение финансовых активов | 18500,0 |</w:t>
      </w:r>
    </w:p>
    <w:p>
      <w:r>
        <w:t xml:space="preserve">| 13 |  |  | Прочие | 18500,0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18500,0 |</w:t>
      </w:r>
    </w:p>
    <w:p>
      <w:r>
        <w:t xml:space="preserve">|  |  | 065 | Формирование или увеличение уставного капитала юридических лиц | 18500,0 |</w:t>
      </w:r>
    </w:p>
    <w:p>
      <w:r>
        <w:t xml:space="preserve">|  |  |  | V. Дефицит (профицит) бюджета | -42523,8 |</w:t>
      </w:r>
    </w:p>
    <w:p>
      <w:r>
        <w:t xml:space="preserve">|  |  |  | VI. Финансирование дефицита (использование профицита) бюджета | 42523,6 |</w:t>
      </w:r>
    </w:p>
    <w:p>
      <w:r>
        <w:t xml:space="preserve">| 7 |  |  | Поступление займов | 38178,0 |</w:t>
      </w:r>
    </w:p>
    <w:p>
      <w:r>
        <w:t xml:space="preserve">|  | 1 |  | Внутренние государственные займы | 38178,0 |</w:t>
      </w:r>
    </w:p>
    <w:p>
      <w:r>
        <w:t xml:space="preserve">|  | 2 |  | Договоры займа | 38178,0 |</w:t>
      </w:r>
    </w:p>
    <w:p>
      <w:r>
        <w:t xml:space="preserve">|  |  | 3 | Займы, получаемые местным исполнительным органом района (города областного значения) | 38178,0 |</w:t>
      </w:r>
    </w:p>
    <w:p>
      <w:r>
        <w:t xml:space="preserve">| 16 |  |  | Погашение займов | 58555,4 |</w:t>
      </w:r>
    </w:p>
    <w:p>
      <w:r>
        <w:t xml:space="preserve">|  | 459 |  | Отдел экономики и финансов района (города областного значения) | 58555,4 |</w:t>
      </w:r>
    </w:p>
    <w:p>
      <w:r>
        <w:t xml:space="preserve">|  |  | 005 | Погашение долга местного исполнительного органа перед вышестоящим бюджетом | 8207,4 |</w:t>
      </w:r>
    </w:p>
    <w:p>
      <w:r>
        <w:t xml:space="preserve">|  | Приложение 2 к решению Бурабайского районного маслихата от 12 августа 2016 года № 6С-7/2 |</w:t>
      </w:r>
    </w:p>
    <w:p>
      <w:r>
        <w:t xml:space="preserve">|---|---|</w:t>
      </w:r>
    </w:p>
    <w:p>
      <w:r>
        <w:t xml:space="preserve">|  | Приложение 4 к решению Бурабайского районного маслихата от 25 декабря 2015 года № 5С-50/1 |</w:t>
      </w:r>
    </w:p>
    <w:p>
      <w:pPr>
        <w:pStyle w:val="Heading2"/>
      </w:pPr>
      <w:r>
        <w:t xml:space="preserve">Глава Целевые трансферты из областного бюджета на 2016 год</w:t>
      </w:r>
    </w:p>
    <w:p>
      <w:r>
        <w:t xml:space="preserve">| Наименование | сумма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4 233 947,8 |</w:t>
      </w:r>
    </w:p>
    <w:p>
      <w:r>
        <w:t xml:space="preserve">| Целевые текущие трансферты | 2 974 207,3 |</w:t>
      </w:r>
    </w:p>
    <w:p>
      <w:r>
        <w:t xml:space="preserve">| в том числе: |  |</w:t>
      </w:r>
    </w:p>
    <w:p>
      <w:r>
        <w:t xml:space="preserve">| Для перехода на новую модель системы оплаты труда гражданских служащих, финансируемых из местных бюджетов, а также выплаты им ежемесячной надбавки за особые условия труда к должностным окладам | 935 708,0 |</w:t>
      </w:r>
    </w:p>
    <w:p>
      <w:r>
        <w:t xml:space="preserve">| На повышение уровня оплаты труда административных государственных служащих | 75 099,0 |</w:t>
      </w:r>
    </w:p>
    <w:p>
      <w:r>
        <w:t xml:space="preserve">| На содержание штатной численности местных исполнительных органов по регистрации актов гражданского состояния | 4 205,0 |</w:t>
      </w:r>
    </w:p>
    <w:p>
      <w:r>
        <w:t xml:space="preserve">| На обеспечение экономической стабильности | 508 500,0 |</w:t>
      </w:r>
    </w:p>
    <w:p>
      <w:r>
        <w:t xml:space="preserve">| Отдел образования района (города областного значения) | 602 450,5 |</w:t>
      </w:r>
    </w:p>
    <w:p>
      <w:r>
        <w:t xml:space="preserve">| На реализацию государственного образовательного заказа в дошкольных организациях образования | 352 864,0 |</w:t>
      </w:r>
    </w:p>
    <w:p>
      <w:r>
        <w:t xml:space="preserve">| На апробирование подушевого финансирования начального, основного среднего и общего образования | 177 114,0 |</w:t>
      </w:r>
    </w:p>
    <w:p>
      <w:r>
        <w:t xml:space="preserve">| На оснащение электронными учебниками в государственных учреждениях основного среднего и общего среднего образования | 1 875,0 |</w:t>
      </w:r>
    </w:p>
    <w:p>
      <w:r>
        <w:t xml:space="preserve">| На содержание ребенка (детей), переданного патронатным воспитателям | 2 595,0 |</w:t>
      </w:r>
    </w:p>
    <w:p>
      <w:r>
        <w:t xml:space="preserve">| Содержание вновь вводимых объектов образования | 55 374,0 |</w:t>
      </w:r>
    </w:p>
    <w:p>
      <w:r>
        <w:t xml:space="preserve">| Укрепление материально-технической базы вновь вводимых объектов образования | 12 628,5 |</w:t>
      </w:r>
    </w:p>
    <w:p>
      <w:r>
        <w:t xml:space="preserve">| Отдел занятости и социальных программ района (города областного значения) | 42 373,3 |</w:t>
      </w:r>
    </w:p>
    <w:p>
      <w:r>
        <w:t xml:space="preserve">| На внедрение обусловленной денежной помощи по проекту Өрлеу | 11 898,0 |</w:t>
      </w:r>
    </w:p>
    <w:p>
      <w:r>
        <w:t xml:space="preserve">| Реализация Плана мероприятий по обеспечению прав и улучшению качества жизни инвалидов, в том числе: | 15 104,3 |</w:t>
      </w:r>
    </w:p>
    <w:p>
      <w:r>
        <w:t xml:space="preserve">| на размешение государственного социального заказа на развитие служб "Инватакси" | 4 086,0 |</w:t>
      </w:r>
    </w:p>
    <w:p>
      <w:r>
        <w:t xml:space="preserve">| на увеличение норм обеспечения инвалидов обязательными гигиеническими средствами | 11 018,3 |</w:t>
      </w:r>
    </w:p>
    <w:p>
      <w:r>
        <w:t xml:space="preserve">| на размещение государственного социального заказа в неправительственном секторе | 9 163,7 |</w:t>
      </w:r>
    </w:p>
    <w:p>
      <w:r>
        <w:t xml:space="preserve">| На выплату единовременной материальной помощи к 71-годовщине Победы в Великой Отечественной войне | 6 207,3 |</w:t>
      </w:r>
    </w:p>
    <w:p>
      <w:r>
        <w:t xml:space="preserve">| Отдел сельского хозяйства района (города областного значения) | 1 621,0 |</w:t>
      </w:r>
    </w:p>
    <w:p>
      <w:r>
        <w:t xml:space="preserve">| На увеличение штатной численности местных исполнительных органов в области сельского хозяйства | 1 621,0 |</w:t>
      </w:r>
    </w:p>
    <w:p>
      <w:r>
        <w:t xml:space="preserve">| Отдел ветеринарии района (города областного значения) | 60 224,5 |</w:t>
      </w:r>
    </w:p>
    <w:p>
      <w:r>
        <w:t xml:space="preserve">| На увеличение штатной численности местных исполнительных органов в области ветеринарии | 7 546,0 |</w:t>
      </w:r>
    </w:p>
    <w:p>
      <w:r>
        <w:t xml:space="preserve">| На проведение противоэпизоотических мероприятий | 49 643,0 |</w:t>
      </w:r>
    </w:p>
    <w:p>
      <w:r>
        <w:t xml:space="preserve">| На возмещение (до 50 %) стоимости сельскохозяйственных животных направляемых на санитарный убой | 2 000,0 |</w:t>
      </w:r>
    </w:p>
    <w:p>
      <w:r>
        <w:t xml:space="preserve">| На проведение мероприятий по очагам сибиреязвенных захоронений | 1 035,5 |</w:t>
      </w:r>
    </w:p>
    <w:p>
      <w:r>
        <w:t xml:space="preserve">| Отдел жилищно-коммунального хозяйства, пассажирского транспорта и автомобильных дорог района (города областного значения) | 744 026,0 |</w:t>
      </w:r>
    </w:p>
    <w:p>
      <w:r>
        <w:t xml:space="preserve">| Ремонт автомобильных дорог | 168 000,0 |</w:t>
      </w:r>
    </w:p>
    <w:p>
      <w:r>
        <w:t xml:space="preserve">| На завершение отопительного сезона теплоснабжающим предприятиям | 30 000,0 |</w:t>
      </w:r>
    </w:p>
    <w:p>
      <w:r>
        <w:t xml:space="preserve">| На подготовку к отопительному сезону теплоснабжающим предприятиям | 545 500,0 |</w:t>
      </w:r>
    </w:p>
    <w:p>
      <w:r>
        <w:t xml:space="preserve">| На обустройство пешеходных переходов звуковыми и световыми устройствами в местах расположения организаций, ориентированных на обслуживание инвалидов | 526,0 |</w:t>
      </w:r>
    </w:p>
    <w:p>
      <w:r>
        <w:t xml:space="preserve">| Целевые трансферты на развитие | 1 221 562,5 |</w:t>
      </w:r>
    </w:p>
    <w:p>
      <w:r>
        <w:t xml:space="preserve">| в том числе: |  |</w:t>
      </w:r>
    </w:p>
    <w:p>
      <w:r>
        <w:t xml:space="preserve">| Отдел строительства района (города областного значения) | 376 181,5 |</w:t>
      </w:r>
    </w:p>
    <w:p>
      <w:r>
        <w:t xml:space="preserve">| Строительство водопроводных сетей села Акылбай Бурабайского района | 14 316,5 |</w:t>
      </w:r>
    </w:p>
    <w:p>
      <w:r>
        <w:t xml:space="preserve">| Строительство школы на 900 учащихся в городе Щучинске | 314 497,0 |</w:t>
      </w:r>
    </w:p>
    <w:p>
      <w:r>
        <w:t xml:space="preserve">| Реконструкция сетей водоотведения второй очереди поселка Бурабай | 37368,0 |</w:t>
      </w:r>
    </w:p>
    <w:p>
      <w:r>
        <w:t xml:space="preserve">| Реконструкция Дома культуры города Щучинска | 5 000,0 |</w:t>
      </w:r>
    </w:p>
    <w:p>
      <w:r>
        <w:t xml:space="preserve">| Разработка проектно-сметной документации с проведением государственной экспертизы на строительство водопроводных сетей, сетей электроснабжения и водоотведения к объектам ИЖС в городе Щучинск Бурабайского района | 3 000,0 |</w:t>
      </w:r>
    </w:p>
    <w:p>
      <w:r>
        <w:t xml:space="preserve">| Разработка проектно-сметной документации с проведением государственной экспертизы на строительство водопроводных сетей, сетей электроснабжения и водоотведения к объектам ИЖС в поселке Зеленый Бор Бурабайского района | 2 000,0 |</w:t>
      </w:r>
    </w:p>
    <w:p>
      <w:r>
        <w:t xml:space="preserve">| Отдел жилищно-коммунального хозяйства, пассажирского транспорта и автомобильных дорог района (города областного значения) | 845 381,0 |</w:t>
      </w:r>
    </w:p>
    <w:p>
      <w:r>
        <w:t xml:space="preserve">| На развитие транспортной инфраструктуры | 618 742,0 |</w:t>
      </w:r>
    </w:p>
    <w:p>
      <w:r>
        <w:t xml:space="preserve">| Строительство котельной в поселке Бурабай | 226 639,0 |</w:t>
      </w:r>
    </w:p>
    <w:p>
      <w:r>
        <w:t xml:space="preserve">| Бюджетные кредиты | 38 178,0 |</w:t>
      </w:r>
    </w:p>
    <w:p>
      <w:r>
        <w:t xml:space="preserve">| в том числе: |  |</w:t>
      </w:r>
    </w:p>
    <w:p>
      <w:r>
        <w:t xml:space="preserve">| Отдел экономики и финансов района (города областного значения) | 38 178,0 |</w:t>
      </w:r>
    </w:p>
    <w:p>
      <w:r>
        <w:t xml:space="preserve">| Для реализации мер социальной поддержки специалистов | 38 178,0 |</w:t>
      </w:r>
    </w:p>
    <w:p>
      <w:r>
        <w:t xml:space="preserve">|  | Приложение 3 к решению Бурабайского районного маслихата от 12 августа 2016 года № 6С-7/2 |</w:t>
      </w:r>
    </w:p>
    <w:p>
      <w:r>
        <w:t xml:space="preserve">|---|---|</w:t>
      </w:r>
    </w:p>
    <w:p>
      <w:r>
        <w:t xml:space="preserve">|  | Приложение 6 к решению Бурабайского районного маслихата от 25 декабря 2015 года № 5С-50/1 |</w:t>
      </w:r>
    </w:p>
    <w:p>
      <w:pPr>
        <w:pStyle w:val="Heading2"/>
      </w:pPr>
      <w:r>
        <w:t xml:space="preserve">Глава Бюджетные программы города районного значения, поселка, сельского округа на 2016 год</w:t>
      </w:r>
    </w:p>
    <w:p>
      <w:r>
        <w:t xml:space="preserve">| Функциональная группа | всего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4 | 5 |</w:t>
      </w:r>
    </w:p>
    <w:p>
      <w:r>
        <w:t xml:space="preserve">| 01 |  |  | Государственные услуги общего характера | 165462,6 |</w:t>
      </w:r>
    </w:p>
    <w:p>
      <w:r>
        <w:t xml:space="preserve">|  | 123 |  | Аппарат акима района в городе, города районного значения, поселка, села, сельского округа | 165462,6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165267,6 |</w:t>
      </w:r>
    </w:p>
    <w:p>
      <w:r>
        <w:t xml:space="preserve">|  |  | 022 | Капитальные расходы государственного органа | 195,0 |</w:t>
      </w:r>
    </w:p>
    <w:p>
      <w:r>
        <w:t xml:space="preserve">| 04 |  |  | Образование | 1101,0 |</w:t>
      </w:r>
    </w:p>
    <w:p>
      <w:r>
        <w:t xml:space="preserve">|  | 123 |  | Аппарат акима района в городе, города районного значения, поселка, села, сельского округа | 1101,0 |</w:t>
      </w:r>
    </w:p>
    <w:p>
      <w:r>
        <w:t xml:space="preserve">|  |  | 005 | Организация бесплатного подвоза учащихся до школы и обратно в сельской местности | 1101,0 |</w:t>
      </w:r>
    </w:p>
    <w:p>
      <w:r>
        <w:t xml:space="preserve">| 13 |  |  | Прочие | 19952,0 |</w:t>
      </w:r>
    </w:p>
    <w:p>
      <w:r>
        <w:t xml:space="preserve">|  | 123 |  | Аппарат акима района в городе, города районного значения, поселка, села, сельского округа | 19952,0 |</w:t>
      </w:r>
    </w:p>
    <w:p>
      <w:r>
        <w:t xml:space="preserve">|  |  | 040 | Реализация мер по содействию экономическому развитию регионов в рамках Программы "Развитие регионов" | 19952,0 |</w:t>
      </w:r>
    </w:p>
    <w:p>
      <w:r>
        <w:t xml:space="preserve">|  |  |  | ВСЕГО | 186515,6 |</w:t>
      </w:r>
    </w:p>
    <w:p>
      <w:r>
        <w:t xml:space="preserve">| В том числе |  |  |  |  |  |</w:t>
      </w:r>
    </w:p>
    <w:p>
      <w:r>
        <w:t xml:space="preserve">|---|---|---|---|---|---|</w:t>
      </w:r>
    </w:p>
    <w:p>
      <w:r>
        <w:t xml:space="preserve">| Аппарат акима города Щучинска | Аппарат акима поселка Бурабай | Абылайханский сельский округ | Веденовский сельский округ | Зеленоборский сельский округ | Златопольский сельский округ |</w:t>
      </w:r>
    </w:p>
    <w:p>
      <w:r>
        <w:t xml:space="preserve">| 6 | 7 | 8 | 9 | 10 | 11 |</w:t>
      </w:r>
    </w:p>
    <w:p>
      <w:r>
        <w:t xml:space="preserve">| 33312,0 | 18786,0 | 10126,8 | 10761,3 | 13591,2 | 11970,5 |</w:t>
      </w:r>
    </w:p>
    <w:p>
      <w:r>
        <w:t xml:space="preserve">| 33312,0 | 18786,0 | 10126,8 | 10761,3 | 13591,2 | 11970,5 |</w:t>
      </w:r>
    </w:p>
    <w:p>
      <w:r>
        <w:t xml:space="preserve">| 33117,0 | 18786,0 | 10126,8 | 10761,3 | 13591,2 | 11970,5 |</w:t>
      </w:r>
    </w:p>
    <w:p>
      <w:r>
        <w:t xml:space="preserve">| 195,0 | 0 | 0 | 0 | 0 | 0 |</w:t>
      </w:r>
    </w:p>
    <w:p>
      <w:r>
        <w:t xml:space="preserve">| 0 | 0 | 0 | 1101,0 | 0 | 0 |</w:t>
      </w:r>
    </w:p>
    <w:p>
      <w:r>
        <w:t xml:space="preserve">| 0 | 0 | 0 | 1101,0 | 0 | 0 |</w:t>
      </w:r>
    </w:p>
    <w:p>
      <w:r>
        <w:t xml:space="preserve">| 0 | 0 | 0 | 1101,0 | 0 | 0 |</w:t>
      </w:r>
    </w:p>
    <w:p>
      <w:r>
        <w:t xml:space="preserve">| 0 | 3000,0 | 4000,0 | 0 | 3952,0 | 0 |</w:t>
      </w:r>
    </w:p>
    <w:p>
      <w:r>
        <w:t xml:space="preserve">| 0 | 3000,0 | 4000,0 | 0 | 3952,0 | 0 |</w:t>
      </w:r>
    </w:p>
    <w:p>
      <w:r>
        <w:t xml:space="preserve">| 0 | 3000,0 | 4000,0 | 0 | 3952,0 | 0 |</w:t>
      </w:r>
    </w:p>
    <w:p>
      <w:r>
        <w:t xml:space="preserve">| 33312,0 | 21786,0 | 14126,8 | 11862,3 | 17543,2 | 11970,5 |</w:t>
      </w:r>
    </w:p>
    <w:p>
      <w:r>
        <w:t xml:space="preserve">| Катаркольский сельский округ | Кенесаринский сельский округ | Сельский округ Атамекен | Аппарат акима села Наурызб батыра | Урумкайский сельский округ | Успеноюрьевский сельский округ |</w:t>
      </w:r>
    </w:p>
    <w:p>
      <w:r>
        <w:t xml:space="preserve">|---|---|---|---|---|---|</w:t>
      </w:r>
    </w:p>
    <w:p>
      <w:r>
        <w:t xml:space="preserve">| 12 | 13 | 14 | 15 | 16 | 17 |</w:t>
      </w:r>
    </w:p>
    <w:p>
      <w:r>
        <w:t xml:space="preserve">| 14362,0 | 10629,0 | 10451,0 | 8933,3 | 10613,5 | 11926,0 |</w:t>
      </w:r>
    </w:p>
    <w:p>
      <w:r>
        <w:t xml:space="preserve">| 14362,0 | 10629,0 | 10451,0 | 8933,3 | 10613,5 | 11926,0 |</w:t>
      </w:r>
    </w:p>
    <w:p>
      <w:r>
        <w:t xml:space="preserve">| 14362,0 | 10629,0 | 10451,0 | 8933,3 | 10613,5 | 11926,0 |</w:t>
      </w:r>
    </w:p>
    <w:p>
      <w:r>
        <w:t xml:space="preserve">| 0 | 0 | 0 | 0 | 0 | 0 |</w:t>
      </w:r>
    </w:p>
    <w:p>
      <w:r>
        <w:t xml:space="preserve">| 0 | 0 | 0 | 0 | 0 | 0 |</w:t>
      </w:r>
    </w:p>
    <w:p>
      <w:r>
        <w:t xml:space="preserve">| 0 | 0 | 0 | 0 | 0 | 0 |</w:t>
      </w:r>
    </w:p>
    <w:p>
      <w:r>
        <w:t xml:space="preserve">| 0 | 0 | 0 | 0 | 0 | 0 |</w:t>
      </w:r>
    </w:p>
    <w:p>
      <w:r>
        <w:t xml:space="preserve">| 2000,0 | 0 | 3000,0 | 0 | 4000,0 | 0 |</w:t>
      </w:r>
    </w:p>
    <w:p>
      <w:r>
        <w:t xml:space="preserve">| 2000,0 | 0 | 3000,0 | 0 | 4000,0 | 0 |</w:t>
      </w:r>
    </w:p>
    <w:p>
      <w:r>
        <w:t xml:space="preserve">| 2000,0 | 0 | 3000,0 | 0 | 4000,0 | 0 |</w:t>
      </w:r>
    </w:p>
    <w:p>
      <w:r>
        <w:t xml:space="preserve">| 16362,0 | 10629,0 | 13451,0 | 8933,3 | 14613,5 | 11926,0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