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Мангистауского районного маслихата от 24 декабря 2014 года № 22/187 "О районном бюджете на 2015-2017 годы"</w:t>
      </w:r>
    </w:p>
    <w:p>
      <w:r>
        <w:t xml:space="preserve">Решение. Маслихат Мангистауского района. от 30.06.2015. № 92179. редакция от 30.06.2015</w:t>
      </w:r>
    </w:p>
    <w:p>
      <w:r>
        <w:t xml:space="preserve">| Председатель сессии Секретарь районного маслихата | Б.КусымбаевТ.Кыланов |</w:t>
      </w:r>
    </w:p>
    <w:p>
      <w:r>
        <w:t xml:space="preserve">|---|---|</w:t>
      </w:r>
    </w:p>
    <w:p>
      <w:r>
        <w:t xml:space="preserve">|  | Приложение к решению районного маслихата от 30 июня 2015 года № 25/207 |</w:t>
      </w:r>
    </w:p>
    <w:p>
      <w:r>
        <w:t xml:space="preserve">|---|---|</w:t>
      </w:r>
    </w:p>
    <w:p>
      <w:r>
        <w:t xml:space="preserve">| Кат. | Кл. | Пдк | Наименование | Сумма, тыс.тенге |</w:t>
      </w:r>
    </w:p>
    <w:p>
      <w:r>
        <w:t xml:space="preserve">|---|---|---|---|---|</w:t>
      </w:r>
    </w:p>
    <w:p>
      <w:r>
        <w:t xml:space="preserve">|  |  |  | I.Доходы | 6 037 699,0 |</w:t>
      </w:r>
    </w:p>
    <w:p>
      <w:r>
        <w:t xml:space="preserve">| 1 |  |  | Налогвые поступления | 4 499 394,0 |</w:t>
      </w:r>
    </w:p>
    <w:p>
      <w:r>
        <w:t xml:space="preserve">|  | 0 1 |  | Подоходный налог | 372 403,0 |</w:t>
      </w:r>
    </w:p>
    <w:p>
      <w:r>
        <w:t xml:space="preserve">|  |  | 2 | Индивидуальный подоходный налог | 372 403,0 |</w:t>
      </w:r>
    </w:p>
    <w:p>
      <w:r>
        <w:t xml:space="preserve">|  | 0 3 |  | Социальный налог | 306 479,0 |</w:t>
      </w:r>
    </w:p>
    <w:p>
      <w:r>
        <w:t xml:space="preserve">|  |  | 1 | Социальный налог | 306 479,0 |</w:t>
      </w:r>
    </w:p>
    <w:p>
      <w:r>
        <w:t xml:space="preserve">|  | 0 4 |  | Hалоги на собственность | 3 766 267,0 |</w:t>
      </w:r>
    </w:p>
    <w:p>
      <w:r>
        <w:t xml:space="preserve">|  |  | 1 | Hалоги на имущество | 3 702 067,0 |</w:t>
      </w:r>
    </w:p>
    <w:p>
      <w:r>
        <w:t xml:space="preserve">|  |  | 3 | Земельный налог | 11 490,0 |</w:t>
      </w:r>
    </w:p>
    <w:p>
      <w:r>
        <w:t xml:space="preserve">|  |  | 4 | Hалог на транспортные средства | 52 138,0 |</w:t>
      </w:r>
    </w:p>
    <w:p>
      <w:r>
        <w:t xml:space="preserve">|  |  | 5 | Единый земельный налог | 572,0 |</w:t>
      </w:r>
    </w:p>
    <w:p>
      <w:r>
        <w:t xml:space="preserve">|  | 0 5 |  | Внутренние налоги на товары, работы и услуги | 46 169,0 |</w:t>
      </w:r>
    </w:p>
    <w:p>
      <w:r>
        <w:t xml:space="preserve">|  |  | 2 | Акцизы | 3 359,0 |</w:t>
      </w:r>
    </w:p>
    <w:p>
      <w:r>
        <w:t xml:space="preserve">|  |  | 3 | Поступления за использование природных и других ресурсов | 29 604,0 |</w:t>
      </w:r>
    </w:p>
    <w:p>
      <w:r>
        <w:t xml:space="preserve">|  |  | 4 | Сборы за ведение предпринимательской и профессиональной деятельности | 13 109,0 |</w:t>
      </w:r>
    </w:p>
    <w:p>
      <w:r>
        <w:t xml:space="preserve">|  |  | 5 | Налог на игорный бизнес | 97,0 |</w:t>
      </w:r>
    </w:p>
    <w:p>
      <w:r>
        <w:t xml:space="preserve">|  | 0 7 |  | Прочие налоги | 217,0 |</w:t>
      </w:r>
    </w:p>
    <w:p>
      <w:r>
        <w:t xml:space="preserve">|  |  | 1 | Прочие налоги | 217,0 |</w:t>
      </w:r>
    </w:p>
    <w:p>
      <w:r>
        <w:t xml:space="preserve">|  | 0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7 859,0 |</w:t>
      </w:r>
    </w:p>
    <w:p>
      <w:r>
        <w:t xml:space="preserve">|  |  | 1 | Государственная пошлина | 7 859,0 |</w:t>
      </w:r>
    </w:p>
    <w:p>
      <w:r>
        <w:t xml:space="preserve">| 2 |  |  | Неналоговые поступления | 10 199,0 |</w:t>
      </w:r>
    </w:p>
    <w:p>
      <w:r>
        <w:t xml:space="preserve">|  | 0 1 |  | Доходы от государственной собственности | 3 561,0 |</w:t>
      </w:r>
    </w:p>
    <w:p>
      <w:r>
        <w:t xml:space="preserve">|  |  | 1 | Поступления части чистого дохода государственных предприятий | 1 700,0 |</w:t>
      </w:r>
    </w:p>
    <w:p>
      <w:r>
        <w:t xml:space="preserve">|  |  | 5 | Доходы от аренды имущества, находящегося в государственной собственности | 1 845,0 |</w:t>
      </w:r>
    </w:p>
    <w:p>
      <w:r>
        <w:t xml:space="preserve">|  |  | 7 | Вознаграждения по кредитам, выданным из государственного бюджета | 16,0 |</w:t>
      </w:r>
    </w:p>
    <w:p>
      <w:r>
        <w:t xml:space="preserve">|  | 0 2 |  | Поступления от реализации товаров (работ, услуг) государственными учреждениями, финансируемыми из государственного бюджета | 2 194,0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2 194,0 |</w:t>
      </w:r>
    </w:p>
    <w:p>
      <w:r>
        <w:t xml:space="preserve">|  | 0 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86,0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86,0 |</w:t>
      </w:r>
    </w:p>
    <w:p>
      <w:r>
        <w:t xml:space="preserve">|  | 0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175,0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175,0 |</w:t>
      </w:r>
    </w:p>
    <w:p>
      <w:r>
        <w:t xml:space="preserve">|  | 0 6 |  | Прочие неналоговые поступления | 4 183,0 |</w:t>
      </w:r>
    </w:p>
    <w:p>
      <w:r>
        <w:t xml:space="preserve">|  |  | 1 | Прочие неналоговые поступления | 4 183,0 |</w:t>
      </w:r>
    </w:p>
    <w:p>
      <w:r>
        <w:t xml:space="preserve">| 3 |  |  | Поступления от продажи основного капитала | 15 904,0 |</w:t>
      </w:r>
    </w:p>
    <w:p>
      <w:r>
        <w:t xml:space="preserve">|  | 0 1 |  | Продажа государственного имущества, закрепленного за государственными учреждениями | 3 210,0 |</w:t>
      </w:r>
    </w:p>
    <w:p>
      <w:r>
        <w:t xml:space="preserve">|  |  | 1 | Продажа государственного имущества, закрепленного за государственными учреждениями | 3 210,0 |</w:t>
      </w:r>
    </w:p>
    <w:p>
      <w:r>
        <w:t xml:space="preserve">|  | 0 3 |  | Продажа земли и нематериальных активов | 12 694,0 |</w:t>
      </w:r>
    </w:p>
    <w:p>
      <w:r>
        <w:t xml:space="preserve">|  |  | 1 | Продажа земли | 12 694,0 |</w:t>
      </w:r>
    </w:p>
    <w:p>
      <w:r>
        <w:t xml:space="preserve">| 4 |  |  | Поступления трансфертов | 1 512 202,0 |</w:t>
      </w:r>
    </w:p>
    <w:p>
      <w:r>
        <w:t xml:space="preserve">|  | 0 2 |  | Трансферты из вышестоящих органов государственного управления | 1 512 202,0 |</w:t>
      </w:r>
    </w:p>
    <w:p>
      <w:r>
        <w:t xml:space="preserve">|  |  | 2 | Трансферты из областного бюджета | 1 512 202,0 |</w:t>
      </w:r>
    </w:p>
    <w:p>
      <w:r>
        <w:t xml:space="preserve">| Фгр | Адм | Пр | Наименование | Сумма, тыс.тенге |</w:t>
      </w:r>
    </w:p>
    <w:p>
      <w:r>
        <w:t xml:space="preserve">|---|---|---|---|---|</w:t>
      </w:r>
    </w:p>
    <w:p>
      <w:r>
        <w:t xml:space="preserve">|  |  |  | ІІ.Затраты | 6 041 934,5 |</w:t>
      </w:r>
    </w:p>
    <w:p>
      <w:r>
        <w:t xml:space="preserve">| 1 |  |  | Государственные услуги общего характера | 398 576,0 |</w:t>
      </w:r>
    </w:p>
    <w:p>
      <w:r>
        <w:t xml:space="preserve">|  | 112 |  | Аппарат маслихата района (города областного значения) | 17 596,0 |</w:t>
      </w:r>
    </w:p>
    <w:p>
      <w:r>
        <w:t xml:space="preserve">|  |  | 001 | Услуги по обеспечению деятельности маслихата района (города областного значения) | 17 266,0 |</w:t>
      </w:r>
    </w:p>
    <w:p>
      <w:r>
        <w:t xml:space="preserve">|  |  | 003 | Капитальные расходы государственного органа | 330,0 |</w:t>
      </w:r>
    </w:p>
    <w:p>
      <w:r>
        <w:t xml:space="preserve">|  | 122 |  | Аппарат акима района (города областного значения) | 116 354,0 |</w:t>
      </w:r>
    </w:p>
    <w:p>
      <w:r>
        <w:t xml:space="preserve">|  |  | 001 | Услуги по обеспечению деятельности акима района (города областного значения) | 96 854,0 |</w:t>
      </w:r>
    </w:p>
    <w:p>
      <w:r>
        <w:t xml:space="preserve">|  |  | 003 | Капитальные расходы государственного органа | 19 500,0 |</w:t>
      </w:r>
    </w:p>
    <w:p>
      <w:r>
        <w:t xml:space="preserve">|  | 123 |  | Аппарат акима района в городе, города районного значения, поселка, села, сельского округа | 184 339,0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184 339,0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34 510,0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14 510,0 |</w:t>
      </w:r>
    </w:p>
    <w:p>
      <w:r>
        <w:t xml:space="preserve">|  |  | 067 | Капитальные расходы подведомственных государственных учреждений и организаций | 20 000,0 |</w:t>
      </w:r>
    </w:p>
    <w:p>
      <w:r>
        <w:t xml:space="preserve">|  | 459 |  | Отдел экономики и финансов района (города областного значения) | 45 777,0 |</w:t>
      </w:r>
    </w:p>
    <w:p>
      <w:r>
        <w:t xml:space="preserve">|  |  | 003 | Проведение оценки имущества в целях налогообложения | 500,0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15 617,0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28 160,0 |</w:t>
      </w:r>
    </w:p>
    <w:p>
      <w:r>
        <w:t xml:space="preserve">|  |  | 015 | Капитальные расходы государственного органа | 1 500,0 |</w:t>
      </w:r>
    </w:p>
    <w:p>
      <w:r>
        <w:t xml:space="preserve">| 2 |  |  | Оборона | 10 330,0 |</w:t>
      </w:r>
    </w:p>
    <w:p>
      <w:r>
        <w:t xml:space="preserve">|  | 122 |  | Аппарат акима района (города областного значения) | 10 330,0 |</w:t>
      </w:r>
    </w:p>
    <w:p>
      <w:r>
        <w:t xml:space="preserve">|  |  | 005 | Мероприятия в рамках исполнения всеобщей воинской обязанности | 10 330,0 |</w:t>
      </w:r>
    </w:p>
    <w:p>
      <w:r>
        <w:t xml:space="preserve">| 4 |  |  | Образование | 2 835 426,0 |</w:t>
      </w:r>
    </w:p>
    <w:p>
      <w:r>
        <w:t xml:space="preserve">|  | 123 |  | Аппарат акима района в городе, города районного значения, поселка, села, сельского округа | 467 638,0 |</w:t>
      </w:r>
    </w:p>
    <w:p>
      <w:r>
        <w:t xml:space="preserve">|  |  | 004 | Обеспечение деятельности организаций дошкольного воспитания и обучения | 205 380,0 |</w:t>
      </w:r>
    </w:p>
    <w:p>
      <w:r>
        <w:t xml:space="preserve">|  |  | 041 | Реализация государственного образовательного заказа в дошкольных организациях образования | 262 258,0 |</w:t>
      </w:r>
    </w:p>
    <w:p>
      <w:r>
        <w:t xml:space="preserve">|  | 464 |  | Отдел образования района (города областного значения) | 2 268 016,0 |</w:t>
      </w:r>
    </w:p>
    <w:p>
      <w:r>
        <w:t xml:space="preserve">|  |  | 009 | Обеспечение деятельности организаций дошкольного воспитания и обучения | 27 120,0 |</w:t>
      </w:r>
    </w:p>
    <w:p>
      <w:r>
        <w:t xml:space="preserve">|  |  | 003 | Общеобразовательное обучение | 2 056 123,0 |</w:t>
      </w:r>
    </w:p>
    <w:p>
      <w:r>
        <w:t xml:space="preserve">|  |  | 006 | Дополнительное образование для детей | 52 233,0 |</w:t>
      </w:r>
    </w:p>
    <w:p>
      <w:r>
        <w:t xml:space="preserve">|  |  | 001 | Услуги по реализации государственной политики на местном уровне в области образования | 16 055,0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34 927,0 |</w:t>
      </w:r>
    </w:p>
    <w:p>
      <w:r>
        <w:t xml:space="preserve">|  |  | 007 | Проведение школьных олимпиад и внешкольных мероприятий районного (городского) масштаба | 1 339,0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5 726,0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1 487,0 |</w:t>
      </w:r>
    </w:p>
    <w:p>
      <w:r>
        <w:t xml:space="preserve">|  |  | 040 | Реализация государственного образовательного заказа в дошкольных организациях образования | 15 831,0 |</w:t>
      </w:r>
    </w:p>
    <w:p>
      <w:r>
        <w:t xml:space="preserve">|  |  | 067 | Капитальные расходы подведомственных государственных учреждений и организаций | 57 175,0 |</w:t>
      </w:r>
    </w:p>
    <w:p>
      <w:r>
        <w:t xml:space="preserve">|  | 465 |  | Отдел физической культуры и спорта района (города областного значения) | 87 639,0 |</w:t>
      </w:r>
    </w:p>
    <w:p>
      <w:r>
        <w:t xml:space="preserve">|  |  | 017 | Дополнительное образование для детей и юношества по спорту | 87 639,0 |</w:t>
      </w:r>
    </w:p>
    <w:p>
      <w:r>
        <w:t xml:space="preserve">|  | 466 |  | Отдел архитектуры, градостроительства и строительства района (города областного значения) | 12 133,0 |</w:t>
      </w:r>
    </w:p>
    <w:p>
      <w:r>
        <w:t xml:space="preserve">|  |  | 037 | Строительство и реконструкция объектов образования | 12 133,0 |</w:t>
      </w:r>
    </w:p>
    <w:p>
      <w:r>
        <w:t xml:space="preserve">| 6 |  |  | Социальная помощь и социальное обеспечение | 341 205,0 |</w:t>
      </w:r>
    </w:p>
    <w:p>
      <w:r>
        <w:t xml:space="preserve">|  | 464 |  | Отдел образования района (города областного значения) | 3 175,0 |</w:t>
      </w:r>
    </w:p>
    <w:p>
      <w:r>
        <w:t xml:space="preserve">|  |  | 030 | Содержание ребенка (детей), переданного патронатным воспитателям | 3 175,0 |</w:t>
      </w:r>
    </w:p>
    <w:p>
      <w:r>
        <w:t xml:space="preserve">|  | 123 |  | Аппарат акима района в городе, города районного значения, поселка, села, сельского округа | 7 048,0 |</w:t>
      </w:r>
    </w:p>
    <w:p>
      <w:r>
        <w:t xml:space="preserve">|  |  | 003 | Оказание социальной помощи нуждающимся гражданам на дому | 7 048,0 |</w:t>
      </w:r>
    </w:p>
    <w:p>
      <w:r>
        <w:t xml:space="preserve">|  | 451 |  | Отдел занятости и социальных программ района (города областного значения) | 330 802,0 |</w:t>
      </w:r>
    </w:p>
    <w:p>
      <w:r>
        <w:t xml:space="preserve">|  |  | 002 | Программа занятости | 23 602,0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28 380,0 |</w:t>
      </w:r>
    </w:p>
    <w:p>
      <w:r>
        <w:t xml:space="preserve">|  |  | 005 | Государственная адресная социальная помощь | 6 296,0 |</w:t>
      </w:r>
    </w:p>
    <w:p>
      <w:r>
        <w:t xml:space="preserve">|  |  | 006 | Жилищная помощь | 600,0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212 424,0 |</w:t>
      </w:r>
    </w:p>
    <w:p>
      <w:r>
        <w:t xml:space="preserve">|  |  | 010 | Материальное обеспечение детей-инвалидов, воспитывающихся и обучающихся на дому | 1 932,0 |</w:t>
      </w:r>
    </w:p>
    <w:p>
      <w:r>
        <w:t xml:space="preserve">|  |  | 014 | Оказание социальной помощи нуждающимся гражданам на дому | 8 171,0 |</w:t>
      </w:r>
    </w:p>
    <w:p>
      <w:r>
        <w:t xml:space="preserve">|  |  | 016 | Государственные пособия на детей до 18 лет | 2 239,0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6 483,0 |</w:t>
      </w:r>
    </w:p>
    <w:p>
      <w:pPr>
        <w:pStyle w:val="Heading2"/>
      </w:pPr>
      <w:r>
        <w:t xml:space="preserve">1</w:t>
      </w:r>
    </w:p>
    <w:p>
      <w:r>
        <w:t xml:space="preserve">| Фгр | Адм | Пр | Наименование | Сумма, тыс.тенге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20 684,0 |</w:t>
      </w:r>
    </w:p>
    <w:p>
      <w:r>
        <w:t xml:space="preserve">|  |  | 011 | Оплата услуг по зачислению, выплате и доставке пособий и других социальных выплат | 1 534,0 |</w:t>
      </w:r>
    </w:p>
    <w:p>
      <w:r>
        <w:t xml:space="preserve">|  |  | 025 | Внедрение обусловленной денежной помощи по проекту Өрлеу | 621,0 |</w:t>
      </w:r>
    </w:p>
    <w:p>
      <w:r>
        <w:t xml:space="preserve">|  | 458 | 052 | Проведение мероприятий, посвященных семидесятилетию Победы в Великой Отечественной войне Отдел жилищно-коммунального хозяйства, пассажирского транспорта и автомобильных дорог района (города областного значения) | 17 836,0 180,0 |</w:t>
      </w:r>
    </w:p>
    <w:p>
      <w:r>
        <w:t xml:space="preserve">|  |  | 050 | Реализация Плана мероприятий по обеспечению прав и улучшению качества жизни инвалидов | 180,0 |</w:t>
      </w:r>
    </w:p>
    <w:p>
      <w:r>
        <w:t xml:space="preserve">| 7 |  |  | Жилищно-коммунальное хозяйство | 496 313,0 |</w:t>
      </w:r>
    </w:p>
    <w:p>
      <w:r>
        <w:t xml:space="preserve">|  | 466 |  | Отдел архитектуры, градостроительства и строительства района (города областного значения) | 257 245,0 |</w:t>
      </w:r>
    </w:p>
    <w:p>
      <w:r>
        <w:t xml:space="preserve">|  |  | 003 | Проектирование и (или) строительство, реконструкция жилья коммунального жилищного фонда | 96 157,0 |</w:t>
      </w:r>
    </w:p>
    <w:p>
      <w:r>
        <w:t xml:space="preserve">|  |  | 004 | Проектирование, развитие и (или) обустройство инженерно-коммуникационной инфраструктуры | 21 080,0 |</w:t>
      </w:r>
    </w:p>
    <w:p>
      <w:r>
        <w:t xml:space="preserve">|  |  | 005 | Развитие коммунального хозяйства | 6 464,0 |</w:t>
      </w:r>
    </w:p>
    <w:p>
      <w:r>
        <w:t xml:space="preserve">|  |  | 006 | Развитие системы водоснабжения и водоотведения | 133 544,0 |</w:t>
      </w:r>
    </w:p>
    <w:p>
      <w:r>
        <w:t xml:space="preserve">|  | 123 |  | Аппарат акима района в городе, города районного значения, поселка, села, сельского округа | 103 345,0 |</w:t>
      </w:r>
    </w:p>
    <w:p>
      <w:r>
        <w:t xml:space="preserve">|  |  | 008 | Освещение улиц населенных пунктов | 50 756,0 |</w:t>
      </w:r>
    </w:p>
    <w:p>
      <w:r>
        <w:t xml:space="preserve">|  |  | 011 | Благоустройство и озеленение населенных пунктов | 51 115,0 |</w:t>
      </w:r>
    </w:p>
    <w:p>
      <w:r>
        <w:t xml:space="preserve">|  | 458 | 027 | Ремонт и благоустройство объектов в рамках развития городов и сельских населенных пунктов по Дорожной карте занятости 2020 Отдел жилищно-коммунального хозяйства, пассажирского транспорта и автомобильных дорог района (города областного значения) | 1 474,0 129417,0 |</w:t>
      </w:r>
    </w:p>
    <w:p>
      <w:r>
        <w:t xml:space="preserve">|  |  | 003 | Организация сохранения государственного жилищного фонда | 3 000,0 |</w:t>
      </w:r>
    </w:p>
    <w:p>
      <w:r>
        <w:t xml:space="preserve">|  |  | 016 | Обеспечение санитарии населенных пунктов | 500,0 |</w:t>
      </w:r>
    </w:p>
    <w:p>
      <w:r>
        <w:t xml:space="preserve">|  |  | 028 | Развитие коммунального хозяйства | 119 917,0 |</w:t>
      </w:r>
    </w:p>
    <w:p>
      <w:r>
        <w:t xml:space="preserve">|  |  | 033 | Проектирование, развитие и (или) обустройство инженерно-коммуникационной инфраструктуры | 6 000,0 |</w:t>
      </w:r>
    </w:p>
    <w:p>
      <w:r>
        <w:t xml:space="preserve">|  | 464 |  | Отдел образования района (города областного значения) | 6 306,0 |</w:t>
      </w:r>
    </w:p>
    <w:p>
      <w:r>
        <w:t xml:space="preserve">|  |  | 026 | Ремонт объектов в рамках развития городов и сельских населенных пунктов по Дорожной карте занятости 2020 | 6 306,0 |</w:t>
      </w:r>
    </w:p>
    <w:p>
      <w:r>
        <w:t xml:space="preserve">| 8 |  |  | Культура, спорт, туризм и информационное пространство | 230 021,0 |</w:t>
      </w:r>
    </w:p>
    <w:p>
      <w:r>
        <w:t xml:space="preserve">|  | 466 |  | Отдел архитектуры, градостроительства и строительства района (города областного значения) | 7 633,0 |</w:t>
      </w:r>
    </w:p>
    <w:p>
      <w:r>
        <w:t xml:space="preserve">|  |  | 011 | Развитие объектов культуры | 7 633,0 |</w:t>
      </w:r>
    </w:p>
    <w:p>
      <w:r>
        <w:t xml:space="preserve">|  | 465 |  | Отдел физической культуры и спорта района (города областного значения) | 19 567,0 |</w:t>
      </w:r>
    </w:p>
    <w:p>
      <w:r>
        <w:t xml:space="preserve">|  |  | 001 | Услуги по реализации государственной политики на местном уровне в области физической культуры и спорта | 7 836,0 |</w:t>
      </w:r>
    </w:p>
    <w:p>
      <w:r>
        <w:t xml:space="preserve">|  |  | 004 | Капитальные расходы государственного органа | 415,0 |</w:t>
      </w:r>
    </w:p>
    <w:p>
      <w:r>
        <w:t xml:space="preserve">|  |  | 006 | Проведение спортивных соревнований на районном (города областного значения) уровне | 3 613,0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7 703,0 |</w:t>
      </w:r>
    </w:p>
    <w:p>
      <w:r>
        <w:t xml:space="preserve">|  | 478 |  | Отдел внутренней политики, культуры и развития языков, района (города областного значения) | 202 821,0 |</w:t>
      </w:r>
    </w:p>
    <w:p>
      <w:r>
        <w:t xml:space="preserve">|  |  | 009 | Поддержка культурно-досуговой работы | 128 307,0 |</w:t>
      </w:r>
    </w:p>
    <w:p>
      <w:r>
        <w:t xml:space="preserve">|  |  | 005 | Услуги по проведению государственной информационной политики | 8 946,0 |</w:t>
      </w:r>
    </w:p>
    <w:p>
      <w:r>
        <w:t xml:space="preserve">|  |  | 007 | Функционирование районных (городских) библиотек | 39 710,0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14 382,0 |</w:t>
      </w:r>
    </w:p>
    <w:p>
      <w:r>
        <w:t xml:space="preserve">|  |  | 004 | Реализация мероприятий в сфере молодежной политики | 10 976,0 |</w:t>
      </w:r>
    </w:p>
    <w:p>
      <w:r>
        <w:t xml:space="preserve">|  |  | 003 | Капитальные расходы государственного органа | 500,0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136 380,0 |</w:t>
      </w:r>
    </w:p>
    <w:p>
      <w:r>
        <w:t xml:space="preserve">|  | 459 |  | Отдел экономики и финансов района (города областного значения) | 19 795,0 |</w:t>
      </w:r>
    </w:p>
    <w:p>
      <w:r>
        <w:t xml:space="preserve">|  |  | 099 | Реализация мер по оказанию социальной поддержки специалистов | 19 795,0 |</w:t>
      </w:r>
    </w:p>
    <w:p>
      <w:r>
        <w:t xml:space="preserve">|  | 474 |  | Отдел сельского хозяйства и ветеринарии района (города областного значения) | 106 533,0 |</w:t>
      </w:r>
    </w:p>
    <w:p>
      <w:r>
        <w:t xml:space="preserve">|  |  | 001 | Услуги по реализации государственной политики на местном уровне в сфере сельского хозяйства и ветеринарии | 13 566,0 |</w:t>
      </w:r>
    </w:p>
    <w:p>
      <w:r>
        <w:t xml:space="preserve">|  |  | 006 | Организация санитарного убоя больных животных | 5 334,0 |</w:t>
      </w:r>
    </w:p>
    <w:p>
      <w:r>
        <w:t xml:space="preserve">|  |  | 007 | Организация отлова и уничтожения бродячих собак и кошек | 3 396,0 |</w:t>
      </w:r>
    </w:p>
    <w:p>
      <w:r>
        <w:t xml:space="preserve">|  |  | 012 | Проведение мероприятий по идентификации сельскохозяйственных животных | 21 092,0 |</w:t>
      </w:r>
    </w:p>
    <w:p>
      <w:r>
        <w:t xml:space="preserve">|  |  | 013 | Проведение противоэпизоотических мероприятий | 63 145,0 |</w:t>
      </w:r>
    </w:p>
    <w:p>
      <w:r>
        <w:t xml:space="preserve">|  | 463 |  | Отдел земельных отношений района (города областного значения) | 10 052,0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10 052,0 |</w:t>
      </w:r>
    </w:p>
    <w:p>
      <w:r>
        <w:t xml:space="preserve">| 11 |  |  | Промышленность, архитектурная, градостроительная и строительная деятельность | 14 828,0 |</w:t>
      </w:r>
    </w:p>
    <w:p>
      <w:r>
        <w:t xml:space="preserve">|  | 466 |  | Отдел архитектуры, градостроительства и строительства района (города областного значения) | 14 828,0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14 828,0 |</w:t>
      </w:r>
    </w:p>
    <w:p>
      <w:r>
        <w:t xml:space="preserve">| 12 |  |  | Транспорт и коммуникации | 1 122 061,0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1 122 061,0 |</w:t>
      </w:r>
    </w:p>
    <w:p>
      <w:r>
        <w:t xml:space="preserve">|  |  | 022 | Развитие транспортной инфраструктуры | 722 552,0 |</w:t>
      </w:r>
    </w:p>
    <w:p>
      <w:r>
        <w:t xml:space="preserve">|  |  | 023 | Обеспечение функционирования автомобильных дорог | 399 509,0 |</w:t>
      </w:r>
    </w:p>
    <w:p>
      <w:r>
        <w:t xml:space="preserve">| 13 |  |  | Прочие | 48 535,0 |</w:t>
      </w:r>
    </w:p>
    <w:p>
      <w:pPr>
        <w:pStyle w:val="Heading2"/>
      </w:pPr>
      <w:r>
        <w:t xml:space="preserve">2</w:t>
      </w:r>
    </w:p>
    <w:p>
      <w:r>
        <w:t xml:space="preserve">| Фгр | Адм | Пр | Наименование | Сумма, тыс.тенге |</w:t>
      </w:r>
    </w:p>
    <w:p>
      <w:r>
        <w:t xml:space="preserve">|---|---|---|---|---|</w:t>
      </w:r>
    </w:p>
    <w:p>
      <w:r>
        <w:t xml:space="preserve">|  | 469 |  | Отдел предпринимательства района (города областного значения) | 8 847,0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8 847,0 |</w:t>
      </w:r>
    </w:p>
    <w:p>
      <w:r>
        <w:t xml:space="preserve">|  | 123 |  | Аппарат акима района в городе, города районного значения, поселка, села, сельского округа | 21 961,0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21 961,0 |</w:t>
      </w:r>
    </w:p>
    <w:p>
      <w:r>
        <w:t xml:space="preserve">|  | 459 |  | Отдел экономики и финансов района (города областного значения) | 10 500,0 |</w:t>
      </w:r>
    </w:p>
    <w:p>
      <w:r>
        <w:t xml:space="preserve">|  |  | 012 | Резерв местного исполнительного органа района (города областного значения) | 10 500,0 |</w:t>
      </w:r>
    </w:p>
    <w:p>
      <w:r>
        <w:t xml:space="preserve">|  | 464 |  | Отдел образования района (города областного значения) | 3 451,0 |</w:t>
      </w:r>
    </w:p>
    <w:p>
      <w:r>
        <w:t xml:space="preserve">|  |  | 041 | Реализация мер по содействию экономическому развитию регионов в рамках Программы "Развитие регионов" | 3 451,0 |</w:t>
      </w:r>
    </w:p>
    <w:p>
      <w:r>
        <w:t xml:space="preserve">|  | 478 |  | Отдел внутренней политики, культуры и развития языков, района (города областного значения) | 3 776,0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3 776,0 |</w:t>
      </w:r>
    </w:p>
    <w:p>
      <w:r>
        <w:t xml:space="preserve">| 14 |  |  | Обслуживание долга | 16,0 |</w:t>
      </w:r>
    </w:p>
    <w:p>
      <w:r>
        <w:t xml:space="preserve">|  | 459 |  | Отдел экономики и финансов района (города областного значения) | 16,0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16,0 |</w:t>
      </w:r>
    </w:p>
    <w:p>
      <w:r>
        <w:t xml:space="preserve">| 15 |  |  | Трансферты | 408 243,5 |</w:t>
      </w:r>
    </w:p>
    <w:p>
      <w:r>
        <w:t xml:space="preserve">|  | 459 |  | Отдел экономики и финансов района (города областного значения) | 408 243,5 |</w:t>
      </w:r>
    </w:p>
    <w:p>
      <w:r>
        <w:t xml:space="preserve">|  |  | 006 | Возврат неиспользованных (недоиспользованных) целевых трансфертов | 77,5 |</w:t>
      </w:r>
    </w:p>
    <w:p>
      <w:r>
        <w:t xml:space="preserve">|  |  | 007 | Бюджетные изъятия | 408 166,0 |</w:t>
      </w:r>
    </w:p>
    <w:p>
      <w:r>
        <w:t xml:space="preserve">|  |  |  | III.Чистое бюджетное кредитование | 131 380,0 |</w:t>
      </w:r>
    </w:p>
    <w:p>
      <w:r>
        <w:t xml:space="preserve">|  |  |  | Бюджетные кредиты | 145 872,0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145 872,0 |</w:t>
      </w:r>
    </w:p>
    <w:p>
      <w:r>
        <w:t xml:space="preserve">|  | 459 |  | Отдел экономики и финансов района (города областного значения) | 145 872,0 |</w:t>
      </w:r>
    </w:p>
    <w:p>
      <w:r>
        <w:t xml:space="preserve">|  |  | 018 | Бюджетные кредиты для реализации мер социальной поддержки специалистов | 145 872,0 |</w:t>
      </w:r>
    </w:p>
    <w:p>
      <w:r>
        <w:t xml:space="preserve">| 5 |  |  | Погашение бюджетных кредитов | 14 492,0 |</w:t>
      </w:r>
    </w:p>
    <w:p>
      <w:r>
        <w:t xml:space="preserve">|  | 0 1 |  | Погашение бюджетных кредитов | 14 492,0 |</w:t>
      </w:r>
    </w:p>
    <w:p>
      <w:r>
        <w:t xml:space="preserve">|  |  | 1 | Погашение бюджетных кредитов, выданных из государственного бюджета | 14 492,0 |</w:t>
      </w:r>
    </w:p>
    <w:p>
      <w:r>
        <w:t xml:space="preserve">|  |  |  | ІV.Сальдо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V.Дефицит (профицит) бюджета | -135 615,5 |</w:t>
      </w:r>
    </w:p>
    <w:p>
      <w:r>
        <w:t xml:space="preserve">|  |  |  | VІ.Финансирование дефицита (использование профицита) | 135 615,5 |</w:t>
      </w:r>
    </w:p>
    <w:p>
      <w:r>
        <w:t xml:space="preserve">| 7 |  |  | Поступления займов | 145 872,0 |</w:t>
      </w:r>
    </w:p>
    <w:p>
      <w:r>
        <w:t xml:space="preserve">|  | 0 1 |  | Внутренние государственные займы | 145 872,0 |</w:t>
      </w:r>
    </w:p>
    <w:p>
      <w:r>
        <w:t xml:space="preserve">|  |  | 2 | Договоры займа | 145 872,0 |</w:t>
      </w:r>
    </w:p>
    <w:p>
      <w:r>
        <w:t xml:space="preserve">| 16 |  |  | Погашение займов | 14 492,0 |</w:t>
      </w:r>
    </w:p>
    <w:p>
      <w:r>
        <w:t xml:space="preserve">|  | 459 |  | Отдел экономики и финансов района (города областного значения) | 14 492,0 |</w:t>
      </w:r>
    </w:p>
    <w:p>
      <w:r>
        <w:t xml:space="preserve">|  |  | 005 | Погашение долга местного исполнительного органа перед вышестоящим бюджетом | 14 492,0 |</w:t>
      </w:r>
    </w:p>
    <w:p>
      <w:r>
        <w:t xml:space="preserve">|  |  | 022 | Возврат неиспользованных бюджетных кредитов, выданных из местного бюджета | 0,0 |</w:t>
      </w:r>
    </w:p>
    <w:p>
      <w:r>
        <w:t xml:space="preserve">|  |  |  | Используемые остатки бюджетных средств | 4 235,5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