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определения уполномоченной организации по освидетельствованию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</w:t>
      </w:r>
    </w:p>
    <w:p>
      <w:r>
        <w:t xml:space="preserve">Правила, Приказ. Министерство по инвестициям и развитию Республики Казахстан (реорганизовано Указом Президента РК от 26.12.2018 г. № 806 путем его преобразования в Министерству индустрии и инфраструктурного развития Республики Казахстан). от 28.05.2015. № 93653. редакция от 28.05.2015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55-31) пункта 3 статьи 4 Закона Республики Казахстан от 17 января 2002 года "О торговом мореплавании"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определения уполномоченной организации по освидетельствованию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центров.</w:t>
      </w:r>
    </w:p>
    <w:p>
      <w:pPr>
        <w:pStyle w:val="Heading2"/>
      </w:pPr>
      <w:r>
        <w:t xml:space="preserve">Пункт 2</w:t>
      </w:r>
    </w:p>
    <w:p>
      <w:r>
        <w:t xml:space="preserve">2. Комитету транспорта Министерства по инвестициям и развитию Республики Казахстан (Асавбаев А.А.)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в Министерстве юстиции Республики Казахстан, направление его копии на официальное опубликование в периодических печатных изданиях и информационно-правовой системе "Әділет";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pStyle w:val="Heading2"/>
      </w:pPr>
      <w:r>
        <w:t xml:space="preserve">Подпункт 4</w:t>
      </w:r>
    </w:p>
    <w:p>
      <w:r>
        <w:t xml:space="preserve">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пункта 2 настоящего приказа.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|  |</w:t>
      </w:r>
    </w:p>
    <w:p>
      <w:r>
        <w:t xml:space="preserve">|---|---|</w:t>
      </w:r>
    </w:p>
    <w:p>
      <w:r>
        <w:t xml:space="preserve">| по инвестициям и развитию |  |</w:t>
      </w:r>
    </w:p>
    <w:p>
      <w:r>
        <w:t xml:space="preserve">| Республики Казахстан | А. Исекешев |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Исполняющий обязанности</w:t>
      </w:r>
    </w:p>
    <w:p>
      <w:pPr>
        <w:pStyle w:val="Heading2"/>
      </w:pPr>
      <w:r>
        <w:t xml:space="preserve">Текст</w:t>
      </w:r>
    </w:p>
    <w:p>
      <w:r>
        <w:t xml:space="preserve">Министра образования и науки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 Т. Балыкбаев</w:t>
      </w:r>
    </w:p>
    <w:p>
      <w:pPr>
        <w:pStyle w:val="Heading2"/>
      </w:pPr>
      <w:r>
        <w:t xml:space="preserve">Текст</w:t>
      </w:r>
    </w:p>
    <w:p>
      <w:r>
        <w:t xml:space="preserve">3 августа 2015 года</w:t>
      </w:r>
    </w:p>
    <w:p>
      <w:r>
        <w:t xml:space="preserve">|  | Утверждены приказом Министра по инвестициям и развитию Республики Казахстан от 28 мая 2015 года № 664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определения уполномоченной организации по освидетельствованию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определения уполномоченной организации по освидетельствованию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 разработаны в соответствии с подпунктом 55-31) пункта 3 статьи 4 Закона Республики Казахстан от 17 января 2002 года "О торговом мореплавании" (далее – Закон) и устанавливают порядок определения уполномоченной организации по освидетельствованию организаций образования, осуществляющих подготовку (переподготовку) и повышение квалификации специалистов морского транспорта (далее - организации образования), морских учебно-тренажерных центров.</w:t>
      </w:r>
    </w:p>
    <w:p>
      <w:pPr>
        <w:pStyle w:val="Heading2"/>
      </w:pPr>
      <w:r>
        <w:t xml:space="preserve">Пункт 2</w:t>
      </w:r>
    </w:p>
    <w:p>
      <w:r>
        <w:t xml:space="preserve">2. Иностранное  классификационное общество, признанное в соответствии с подпунктом 55-7) пункта 3 статьи 4 Закона направляет запрос в  уполномоченный орган в сфере торгового мореплавания (далее – уполномоченный орган) об определении его уполномоченной организацией по проведению освидетельствования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 на предмет соответствия организаций образования, морских учебно-тренажерных центров требованиям Международной конвенции по подготовке и дипломировании моряков и несении вахты, 1978 года с поправками 2010 года (далее – Конвенция) с приложением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документы, описывающие процедуру проведения освидетельствования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центров;</w:t>
      </w:r>
    </w:p>
    <w:p>
      <w:pPr>
        <w:pStyle w:val="Heading2"/>
      </w:pPr>
      <w:r>
        <w:t xml:space="preserve">Подпункт 2</w:t>
      </w:r>
    </w:p>
    <w:p>
      <w:r>
        <w:t xml:space="preserve">2) список специалистов, имеющих высшее морское профессиональное, техническое образование, опыт их работы не менее трех лет в области освидетельствования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центров;</w:t>
      </w:r>
    </w:p>
    <w:p>
      <w:pPr>
        <w:pStyle w:val="Heading2"/>
      </w:pPr>
      <w:r>
        <w:t xml:space="preserve">Подпункт 3</w:t>
      </w:r>
    </w:p>
    <w:p>
      <w:r>
        <w:t xml:space="preserve">3) подтверждение опыта работы специалистов в области освидетельствования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центров;</w:t>
      </w:r>
    </w:p>
    <w:p>
      <w:pPr>
        <w:pStyle w:val="Heading2"/>
      </w:pPr>
      <w:r>
        <w:t xml:space="preserve">Подпункт 4</w:t>
      </w:r>
    </w:p>
    <w:p>
      <w:r>
        <w:t xml:space="preserve">4) рекомендательные письма от морских администраций государств, в которых проводились освидетельствования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центров.</w:t>
      </w:r>
    </w:p>
    <w:p>
      <w:pPr>
        <w:pStyle w:val="Heading2"/>
      </w:pPr>
      <w:r>
        <w:t xml:space="preserve">Пункт 3</w:t>
      </w:r>
    </w:p>
    <w:p>
      <w:r>
        <w:t xml:space="preserve">3. Уполномоченный орган в течение двадцати рабочих дней со дня получения запроса проводит анализ представленных документов и заключает соглашение о делегировании полномочий.</w:t>
      </w:r>
    </w:p>
    <w:p>
      <w:pPr>
        <w:pStyle w:val="Heading2"/>
      </w:pPr>
      <w:r>
        <w:t xml:space="preserve">Пункт 4</w:t>
      </w:r>
    </w:p>
    <w:p>
      <w:r>
        <w:t xml:space="preserve">4. Информация об уполномоченных организациях по проведению освидетельствования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 в течение пяти календарных дней размещается на официальном сайте уполномоченного органа, а также с приложением копий решения и соглашений направляется в Международную морскую организацию.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