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Правил осуществления государственного учета чрезвычайных ситуаций природного и техногенного характера</w:t>
      </w:r>
    </w:p>
    <w:p>
      <w:r>
        <w:t xml:space="preserve">Правила, Приказ. Министерство внутренних дел Республики Казахстан. от 03.03.2015. № 90465. редакция от 01.07.2026</w:t>
      </w:r>
    </w:p>
    <w:p>
      <w:pPr>
        <w:pStyle w:val="Heading2"/>
      </w:pPr>
      <w:r>
        <w:t xml:space="preserve">Текст</w:t>
      </w:r>
    </w:p>
    <w:p>
      <w:r>
        <w:t xml:space="preserve">Об утверждении Правил осуществления государственного учета чрезвычайных ситуаций природного и техногенного характера</w:t>
      </w:r>
    </w:p>
    <w:p>
      <w:pPr>
        <w:pStyle w:val="Heading2"/>
      </w:pPr>
      <w:r>
        <w:t xml:space="preserve">Текст</w:t>
      </w:r>
    </w:p>
    <w:p>
      <w:r>
        <w:t xml:space="preserve">В соответствии с подпунктом 54) пункта 1 статьи 12 Закона Республики Казахстан "О гражданской защите" ПРИКАЗЫВАЮ:</w:t>
      </w:r>
    </w:p>
    <w:p>
      <w:pPr>
        <w:pStyle w:val="Heading2"/>
      </w:pPr>
      <w:r>
        <w:t xml:space="preserve">Пункт 1</w:t>
      </w:r>
    </w:p>
    <w:p>
      <w:r>
        <w:t xml:space="preserve">1. Утвердить прилагаемые Правила осуществления государственного учета чрезвычайных ситуаций природного и техногенного характера.</w:t>
      </w:r>
    </w:p>
    <w:p>
      <w:pPr>
        <w:pStyle w:val="Heading2"/>
      </w:pPr>
      <w:r>
        <w:t xml:space="preserve">Пункт 2</w:t>
      </w:r>
    </w:p>
    <w:p>
      <w:r>
        <w:t xml:space="preserve">2. Комитету по чрезвычайным ситуациям Министерства внутренних дел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его направление на официальное опубликование в периодических печатных изданиях и в информационно-правовой системе "Әділет";</w:t>
      </w:r>
    </w:p>
    <w:p>
      <w:pPr>
        <w:pStyle w:val="Heading2"/>
      </w:pPr>
      <w:r>
        <w:t xml:space="preserve">Подпункт 3</w:t>
      </w:r>
    </w:p>
    <w:p>
      <w:r>
        <w:t xml:space="preserve">3) размещение настоящего приказа на официальном интернет-ресурсе Министерства внутренних дел Республики Казахстан.</w:t>
      </w:r>
    </w:p>
    <w:p>
      <w:pPr>
        <w:pStyle w:val="Heading2"/>
      </w:pPr>
      <w:r>
        <w:t xml:space="preserve">Пункт 3</w:t>
      </w:r>
    </w:p>
    <w:p>
      <w:r>
        <w:t xml:space="preserve">3. Контроль за исполнением настоящего приказа возложить на заместителя Министра внутренних дел Республики Казахстан Божко В.К.</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 К. Касымов |</w:t>
      </w:r>
    </w:p>
    <w:p>
      <w:r>
        <w:t xml:space="preserve">|---|---|</w:t>
      </w:r>
    </w:p>
    <w:p>
      <w:pPr>
        <w:pStyle w:val="Heading2"/>
      </w:pPr>
      <w:r>
        <w:t xml:space="preserve">Текст</w:t>
      </w:r>
    </w:p>
    <w:p>
      <w:r>
        <w:t xml:space="preserve">"СОГЛАСОВАНО"</w:t>
      </w:r>
    </w:p>
    <w:p>
      <w:pPr>
        <w:pStyle w:val="Heading2"/>
      </w:pPr>
      <w:r>
        <w:t xml:space="preserve">Текст</w:t>
      </w:r>
    </w:p>
    <w:p>
      <w:r>
        <w:t xml:space="preserve">Министр сельского хозяйства</w:t>
      </w:r>
    </w:p>
    <w:p>
      <w:pPr>
        <w:pStyle w:val="Heading2"/>
      </w:pPr>
      <w:r>
        <w:t xml:space="preserve">Текст</w:t>
      </w:r>
    </w:p>
    <w:p>
      <w:r>
        <w:t xml:space="preserve">Республики Казахстан</w:t>
      </w:r>
    </w:p>
    <w:p>
      <w:pPr>
        <w:pStyle w:val="Heading2"/>
      </w:pPr>
      <w:r>
        <w:t xml:space="preserve">Текст</w:t>
      </w:r>
    </w:p>
    <w:p>
      <w:r>
        <w:t xml:space="preserve">______________ А. Мамытбеков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здравоохранения и</w:t>
      </w:r>
    </w:p>
    <w:p>
      <w:pPr>
        <w:pStyle w:val="Heading2"/>
      </w:pPr>
      <w:r>
        <w:t xml:space="preserve">Текст</w:t>
      </w:r>
    </w:p>
    <w:p>
      <w:r>
        <w:t xml:space="preserve">социального развития</w:t>
      </w:r>
    </w:p>
    <w:p>
      <w:pPr>
        <w:pStyle w:val="Heading2"/>
      </w:pPr>
      <w:r>
        <w:t xml:space="preserve">Текст</w:t>
      </w:r>
    </w:p>
    <w:p>
      <w:r>
        <w:t xml:space="preserve">Республики Казахстан</w:t>
      </w:r>
    </w:p>
    <w:p>
      <w:pPr>
        <w:pStyle w:val="Heading2"/>
      </w:pPr>
      <w:r>
        <w:t xml:space="preserve">Текст</w:t>
      </w:r>
    </w:p>
    <w:p>
      <w:r>
        <w:t xml:space="preserve">______________ Т. Дуйсенова</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финансов</w:t>
      </w:r>
    </w:p>
    <w:p>
      <w:pPr>
        <w:pStyle w:val="Heading2"/>
      </w:pPr>
      <w:r>
        <w:t xml:space="preserve">Текст</w:t>
      </w:r>
    </w:p>
    <w:p>
      <w:r>
        <w:t xml:space="preserve">Республики Казахстан</w:t>
      </w:r>
    </w:p>
    <w:p>
      <w:pPr>
        <w:pStyle w:val="Heading2"/>
      </w:pPr>
      <w:r>
        <w:t xml:space="preserve">Текст</w:t>
      </w:r>
    </w:p>
    <w:p>
      <w:r>
        <w:t xml:space="preserve">______________ Б. Султанов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иностранных дел</w:t>
      </w:r>
    </w:p>
    <w:p>
      <w:pPr>
        <w:pStyle w:val="Heading2"/>
      </w:pPr>
      <w:r>
        <w:t xml:space="preserve">Текст</w:t>
      </w:r>
    </w:p>
    <w:p>
      <w:r>
        <w:t xml:space="preserve">Республики Казахстан</w:t>
      </w:r>
    </w:p>
    <w:p>
      <w:pPr>
        <w:pStyle w:val="Heading2"/>
      </w:pPr>
      <w:r>
        <w:t xml:space="preserve">Текст</w:t>
      </w:r>
    </w:p>
    <w:p>
      <w:r>
        <w:t xml:space="preserve">______________ Е. Идрисов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энергетики</w:t>
      </w:r>
    </w:p>
    <w:p>
      <w:pPr>
        <w:pStyle w:val="Heading2"/>
      </w:pPr>
      <w:r>
        <w:t xml:space="preserve">Текст</w:t>
      </w:r>
    </w:p>
    <w:p>
      <w:r>
        <w:t xml:space="preserve">Республики Казахстан</w:t>
      </w:r>
    </w:p>
    <w:p>
      <w:pPr>
        <w:pStyle w:val="Heading2"/>
      </w:pPr>
      <w:r>
        <w:t xml:space="preserve">Текст</w:t>
      </w:r>
    </w:p>
    <w:p>
      <w:r>
        <w:t xml:space="preserve">______________ В.Школьник</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образования и науки</w:t>
      </w:r>
    </w:p>
    <w:p>
      <w:pPr>
        <w:pStyle w:val="Heading2"/>
      </w:pPr>
      <w:r>
        <w:t xml:space="preserve">Текст</w:t>
      </w:r>
    </w:p>
    <w:p>
      <w:r>
        <w:t xml:space="preserve">Республики Казахстан</w:t>
      </w:r>
    </w:p>
    <w:p>
      <w:pPr>
        <w:pStyle w:val="Heading2"/>
      </w:pPr>
      <w:r>
        <w:t xml:space="preserve">Текст</w:t>
      </w:r>
    </w:p>
    <w:p>
      <w:r>
        <w:t xml:space="preserve">______________ А. Саринжипов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по инвестициям и развитию</w:t>
      </w:r>
    </w:p>
    <w:p>
      <w:pPr>
        <w:pStyle w:val="Heading2"/>
      </w:pPr>
      <w:r>
        <w:t xml:space="preserve">Текст</w:t>
      </w:r>
    </w:p>
    <w:p>
      <w:r>
        <w:t xml:space="preserve">Республики Казахстан</w:t>
      </w:r>
    </w:p>
    <w:p>
      <w:pPr>
        <w:pStyle w:val="Heading2"/>
      </w:pPr>
      <w:r>
        <w:t xml:space="preserve">Текст</w:t>
      </w:r>
    </w:p>
    <w:p>
      <w:r>
        <w:t xml:space="preserve">______________ А. Исекешев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обороны</w:t>
      </w:r>
    </w:p>
    <w:p>
      <w:pPr>
        <w:pStyle w:val="Heading2"/>
      </w:pPr>
      <w:r>
        <w:t xml:space="preserve">Текст</w:t>
      </w:r>
    </w:p>
    <w:p>
      <w:r>
        <w:t xml:space="preserve">Республики Казахстан</w:t>
      </w:r>
    </w:p>
    <w:p>
      <w:pPr>
        <w:pStyle w:val="Heading2"/>
      </w:pPr>
      <w:r>
        <w:t xml:space="preserve">Текст</w:t>
      </w:r>
    </w:p>
    <w:p>
      <w:r>
        <w:t xml:space="preserve">______________ И. Тасмагамбетов</w:t>
      </w:r>
    </w:p>
    <w:p>
      <w:pPr>
        <w:pStyle w:val="Heading2"/>
      </w:pPr>
      <w:r>
        <w:t xml:space="preserve">Текст</w:t>
      </w:r>
    </w:p>
    <w:p>
      <w:r>
        <w:t xml:space="preserve">"__" ________ 2015 года</w:t>
      </w:r>
    </w:p>
    <w:p>
      <w:pPr>
        <w:pStyle w:val="Heading2"/>
      </w:pPr>
      <w:r>
        <w:t xml:space="preserve">Текст</w:t>
      </w:r>
    </w:p>
    <w:p>
      <w:r>
        <w:t xml:space="preserve">"СОГЛАСОВАНО"</w:t>
      </w:r>
    </w:p>
    <w:p>
      <w:pPr>
        <w:pStyle w:val="Heading2"/>
      </w:pPr>
      <w:r>
        <w:t xml:space="preserve">Текст</w:t>
      </w:r>
    </w:p>
    <w:p>
      <w:r>
        <w:t xml:space="preserve">Министр национальной экономики</w:t>
      </w:r>
    </w:p>
    <w:p>
      <w:pPr>
        <w:pStyle w:val="Heading2"/>
      </w:pPr>
      <w:r>
        <w:t xml:space="preserve">Текст</w:t>
      </w:r>
    </w:p>
    <w:p>
      <w:r>
        <w:t xml:space="preserve">Республики Казахстан</w:t>
      </w:r>
    </w:p>
    <w:p>
      <w:pPr>
        <w:pStyle w:val="Heading2"/>
      </w:pPr>
      <w:r>
        <w:t xml:space="preserve">Текст</w:t>
      </w:r>
    </w:p>
    <w:p>
      <w:r>
        <w:t xml:space="preserve">______________ Е. Досаев</w:t>
      </w:r>
    </w:p>
    <w:p>
      <w:pPr>
        <w:pStyle w:val="Heading2"/>
      </w:pPr>
      <w:r>
        <w:t xml:space="preserve">Текст</w:t>
      </w:r>
    </w:p>
    <w:p>
      <w:r>
        <w:t xml:space="preserve">6 апреля 2015 года</w:t>
      </w:r>
    </w:p>
    <w:p>
      <w:pPr>
        <w:pStyle w:val="Heading2"/>
      </w:pPr>
      <w:r>
        <w:t xml:space="preserve">Текст</w:t>
      </w:r>
    </w:p>
    <w:p>
      <w:r>
        <w:t xml:space="preserve">Утверждены приказом Министра внутренних дел Республики Казахстан от 3 марта 2015 года № 175</w:t>
      </w:r>
    </w:p>
    <w:p>
      <w:pPr>
        <w:pStyle w:val="Heading2"/>
      </w:pPr>
      <w:r>
        <w:t xml:space="preserve">Текст</w:t>
      </w:r>
    </w:p>
    <w:p>
      <w:r>
        <w:t xml:space="preserve">Правила осуществления государственного учета чрезвычайных ситуаций природного и техногенного характера</w:t>
      </w:r>
    </w:p>
    <w:p>
      <w:pPr>
        <w:pStyle w:val="Heading2"/>
      </w:pPr>
      <w:r>
        <w:t xml:space="preserve">Текст</w:t>
      </w:r>
    </w:p>
    <w:p>
      <w:r>
        <w:t xml:space="preserve">Сноска. Правила в редакции приказа Министра внутренних дел РК от 26.06.2017</w:t>
      </w:r>
    </w:p>
    <w:p>
      <w:pPr>
        <w:pStyle w:val="Heading2"/>
      </w:pPr>
      <w:r>
        <w:t xml:space="preserve">Глава 1 Общие положения</w:t>
      </w:r>
    </w:p>
    <w:p>
      <w:pPr>
        <w:pStyle w:val="Heading2"/>
      </w:pPr>
      <w:r>
        <w:t xml:space="preserve">Пункт 1</w:t>
      </w:r>
    </w:p>
    <w:p>
      <w:r>
        <w:t xml:space="preserve">1. Настоящие Правила осуществления государственного учета чрезвычайных ситуаций природного и техногенного характера (далее - Правила) определяют порядок ведения государственного учета чрезвычайных ситуаций (далее - ЧС) природного и техногенного характера, произошедших на территории Республики Казахстан.</w:t>
      </w:r>
    </w:p>
    <w:p>
      <w:pPr>
        <w:pStyle w:val="Heading2"/>
      </w:pPr>
      <w:r>
        <w:t xml:space="preserve">Пункт 2</w:t>
      </w:r>
    </w:p>
    <w:p>
      <w:r>
        <w:t xml:space="preserve">2. Государственный учет чрезвычайных ситуаций природного и техногенного характера предназначен для:</w:t>
      </w:r>
    </w:p>
    <w:p>
      <w:pPr>
        <w:pStyle w:val="Heading2"/>
      </w:pPr>
      <w:r>
        <w:t xml:space="preserve">Подпункт 1</w:t>
      </w:r>
    </w:p>
    <w:p>
      <w:r>
        <w:t xml:space="preserve">1) формирования и обобщения основных показателей, характеризующих обстановку в области ЧС природного и техногенного характера по Республике Казахстан;</w:t>
      </w:r>
    </w:p>
    <w:p>
      <w:pPr>
        <w:pStyle w:val="Heading2"/>
      </w:pPr>
      <w:r>
        <w:t xml:space="preserve">Подпункт 2</w:t>
      </w:r>
    </w:p>
    <w:p>
      <w:r>
        <w:t xml:space="preserve">2) установления количества и видов ЧС в единицах учета, принадлежности к территории и общему количеству в учетных документах.</w:t>
      </w:r>
    </w:p>
    <w:p>
      <w:pPr>
        <w:pStyle w:val="Heading2"/>
      </w:pPr>
      <w:r>
        <w:t xml:space="preserve">Пункт 3</w:t>
      </w:r>
    </w:p>
    <w:p>
      <w:r>
        <w:t xml:space="preserve">3. В настоящих Правилах используются следующие основные понятия:</w:t>
      </w:r>
    </w:p>
    <w:p>
      <w:pPr>
        <w:pStyle w:val="Heading2"/>
      </w:pPr>
      <w:r>
        <w:t xml:space="preserve">Подпункт 1</w:t>
      </w:r>
    </w:p>
    <w:p>
      <w:r>
        <w:t xml:space="preserve">1) биологические опасные вещества – вещества, которые при определенных условиях и в определенных концентрациях оказывают вредное влияние на здоровье человека или будущее поколение (сфера санитарно-эпидемиологического благополучия населения);</w:t>
      </w:r>
    </w:p>
    <w:p>
      <w:pPr>
        <w:pStyle w:val="Heading2"/>
      </w:pPr>
      <w:r>
        <w:t xml:space="preserve">Подпункт 2</w:t>
      </w:r>
    </w:p>
    <w:p>
      <w:r>
        <w:t xml:space="preserve">2) геологическое опасное явление – событие геологического происхождения или результат деятельности геологических процессов, возникающих в земной коре под действием различных природных или геодинамических факторов или их сочетаний, оказывающих или могущих оказать поражающие воздействия на людей, сельскохозяйственных животных и растения, объекты экономики и окружающую природную среду;</w:t>
      </w:r>
    </w:p>
    <w:p>
      <w:pPr>
        <w:pStyle w:val="Heading2"/>
      </w:pPr>
      <w:r>
        <w:t xml:space="preserve">Подпункт 3</w:t>
      </w:r>
    </w:p>
    <w:p>
      <w:r>
        <w:t xml:space="preserve">3) геофизическое явление – событие геофизического происхождения или результат процессов в литосфере, гидросфере, атмосфере Земли, возникающих под действием различных геофизических факторов или их сочетаний, оказывающих или могущих оказать поражающие воздействия на население, сельскохозяйственных животных и растения, объекты экономики и окружающую природную среду;</w:t>
      </w:r>
    </w:p>
    <w:p>
      <w:pPr>
        <w:pStyle w:val="Heading2"/>
      </w:pPr>
      <w:r>
        <w:t xml:space="preserve">Подпункт 4</w:t>
      </w:r>
    </w:p>
    <w:p>
      <w:r>
        <w:t xml:space="preserve">4) травмированный – лицо, получившее телесное повреждение от воздействия ЧС природного и техногенного характера и (или) чрезвычайного происшествия, опасных факторов пожара, а также вторичных проявлений опасных факторов пожара, в результате аварии, вредного воздействия опасных производственных факторов, несчастного случая, опасного природного явления, катастрофы, стихийного или иного бедствия вызвавших потерю трудоспособности или необходимость госпитализации на срок не менее одних суток, или назначения амбулаторного лечения после оказания первой медицинской помощи;</w:t>
      </w:r>
    </w:p>
    <w:p>
      <w:pPr>
        <w:pStyle w:val="Heading2"/>
      </w:pPr>
      <w:r>
        <w:t xml:space="preserve">Подпункт 5</w:t>
      </w:r>
    </w:p>
    <w:p>
      <w:r>
        <w:t xml:space="preserve">5) опасное явление – событие биологического, геологического, геофизического, гидравлического, метеорологического происхождения или состояние элементов природной среды, которое по интенсивности, масштабу распространения и продолжительности может оказать негативное воздействие на жизнедеятельность людей, объекты хозяйствования и окружающую природную среду;</w:t>
      </w:r>
    </w:p>
    <w:p>
      <w:pPr>
        <w:pStyle w:val="Heading2"/>
      </w:pPr>
      <w:r>
        <w:t xml:space="preserve">Подпункт 6</w:t>
      </w:r>
    </w:p>
    <w:p>
      <w:r>
        <w:t xml:space="preserve">6) метеорологическое явление – природные процессы и явления, возникающие в атмосфере под действием различных природных факторов или их сочетаний, оказывающие или могущие оказать поражающее воздействие на людей, сельскохозяйственных животных и растения, объекты экономики и окружающую природную среду;</w:t>
      </w:r>
    </w:p>
    <w:p>
      <w:pPr>
        <w:pStyle w:val="Heading2"/>
      </w:pPr>
      <w:r>
        <w:t xml:space="preserve">Подпункт 7</w:t>
      </w:r>
    </w:p>
    <w:p>
      <w:r>
        <w:t xml:space="preserve">7) погибший при пожаре – лицо, смерть которого наступила непосредственно на месте пожара или в течение 30 суток со дня происшествия от телесных повреждений (травм), полученных вследствие воздействия опасных факторов пожара, а также вторичных проявлений опасных факторов пожара;</w:t>
      </w:r>
    </w:p>
    <w:p>
      <w:pPr>
        <w:pStyle w:val="Heading2"/>
      </w:pPr>
      <w:r>
        <w:t xml:space="preserve">Подпункт 8</w:t>
      </w:r>
    </w:p>
    <w:p>
      <w:r>
        <w:t xml:space="preserve">8) материальный ущерб от пожара – стоимостное выражение уничтоженных и поврежденных материальных ценностей, включая ущерб, нанесенный недвижимости, иным основным фондам, оборотным средствам, личному имуществу физическим лицам, если они возникли в прямой зависимости от пожара;</w:t>
      </w:r>
    </w:p>
    <w:p>
      <w:pPr>
        <w:pStyle w:val="Heading2"/>
      </w:pPr>
      <w:r>
        <w:t xml:space="preserve">Подпункт 9</w:t>
      </w:r>
    </w:p>
    <w:p>
      <w:r>
        <w:t xml:space="preserve">9) вторичные проявления опасных факторов пожара – осколки, части разрушившихся аппаратов, агрегатов, установок, конструкций, радиоактивные и токсичные вещества и материалы, вышедшие из разрушенных аппаратов и установок, электрический ток, возникший в результате выноса напряжения на токопроводящие части конструкций, аппаратов, агрегатов, опасные факторы взрыва, происшедшие вследствие пожара, огнетушащие вещества;</w:t>
      </w:r>
    </w:p>
    <w:p>
      <w:pPr>
        <w:pStyle w:val="Heading2"/>
      </w:pPr>
      <w:r>
        <w:t xml:space="preserve">Подпункт 10</w:t>
      </w:r>
    </w:p>
    <w:p>
      <w:r>
        <w:t xml:space="preserve">10) чрезвычайное происшествие природного и техногенного характера – событие, возникшее в результате аварии, пожара, вредного воздействия опасных производственных факторов, несчастного случая, опасного природного явления, катастрофы, стихийного или иного бедствия, которые могут повлечь или повлекли за собой человеческие жертвы, вред здоровью людей или окружающей среде, материальный ущерб и нарушение условий жизнедеятельности людей, событие, не классифицирующееся как ЧС;</w:t>
      </w:r>
    </w:p>
    <w:p>
      <w:pPr>
        <w:pStyle w:val="Heading2"/>
      </w:pPr>
      <w:r>
        <w:t xml:space="preserve">Подпункт 11</w:t>
      </w:r>
    </w:p>
    <w:p>
      <w:r>
        <w:t xml:space="preserve">11) стихийное бедствие – разрушительное природное явление или процесс значительного масштаба, в результате которого может возникнуть или возникла угроза жизни и здоровью людей, произойти разрушение или уничтожение материальных ценностей и компонентов окружающей природной среды;</w:t>
      </w:r>
    </w:p>
    <w:p>
      <w:pPr>
        <w:pStyle w:val="Heading2"/>
      </w:pPr>
      <w:r>
        <w:t xml:space="preserve">Подпункт 12</w:t>
      </w:r>
    </w:p>
    <w:p>
      <w:r>
        <w:t xml:space="preserve">12) государственный учет ЧС – система учета, основанная на сосредоточении в органах гражданской защиты сведений о количестве и видах ЧС, а также принадлежности по территориальному признаку;</w:t>
      </w:r>
    </w:p>
    <w:p>
      <w:pPr>
        <w:pStyle w:val="Heading2"/>
      </w:pPr>
      <w:r>
        <w:t xml:space="preserve">Подпункт 13</w:t>
      </w:r>
    </w:p>
    <w:p>
      <w:r>
        <w:t xml:space="preserve">13) основа учета фактов ЧС – единая система регистрации ЧС с присвоением кодов (вид, группа, класс);</w:t>
      </w:r>
    </w:p>
    <w:p>
      <w:pPr>
        <w:pStyle w:val="Heading2"/>
      </w:pPr>
      <w:r>
        <w:t xml:space="preserve">Подпункт 14</w:t>
      </w:r>
    </w:p>
    <w:p>
      <w:r>
        <w:t xml:space="preserve">14) загорание – неконтролируемое горение, не причинившее вред жизни и здоровью физическим лицам, материальный ущерб людям, интересам общества и государства;</w:t>
      </w:r>
    </w:p>
    <w:p>
      <w:pPr>
        <w:pStyle w:val="Heading2"/>
      </w:pPr>
      <w:r>
        <w:t xml:space="preserve">Подпункт 15</w:t>
      </w:r>
    </w:p>
    <w:p>
      <w:r>
        <w:t xml:space="preserve">15) отравление угарным газом – отравление людей продуктами горения, содержащие токсические, химические соединения от печного отопления (каминов) и других устройств (в которых осуществляется процесс горения) связанных с нарушением требований пожарной безопасности и выхлопных газов двигателей внутреннего сгорания;</w:t>
      </w:r>
    </w:p>
    <w:p>
      <w:pPr>
        <w:pStyle w:val="Heading2"/>
      </w:pPr>
      <w:r>
        <w:t xml:space="preserve">Подпункт 16</w:t>
      </w:r>
    </w:p>
    <w:p>
      <w:r>
        <w:t xml:space="preserve">16) объекты хозяйствования - здания, сооружения и другие строения, используемые в интересах промышленного, сельскохозяйственного производства и других сфер деятельности общества;</w:t>
      </w:r>
    </w:p>
    <w:p>
      <w:pPr>
        <w:pStyle w:val="Heading2"/>
      </w:pPr>
      <w:r>
        <w:t xml:space="preserve">Подпункт 17</w:t>
      </w:r>
    </w:p>
    <w:p>
      <w:r>
        <w:t xml:space="preserve">17) объекты со статусом экстерриториальности – территории, помещения и автомобили дипломатических представительств и консульских учреждений иностранных государств, представительств международных и иных организаций, аккредитованных в Республике Казахстан, если такая экстерриториальность предусмотрена ратифицированными международными договорами, участницей которых является Республика Казахстан. Статус экстерриториальности распространяется также на жилые помещения и служебные автомобили дипломатических агентов, административно-технического персонала дипломатических представительств, консульских должностных лиц, сотрудников вышеперечисленных организаций и членов их семей, если такая экстерриториальность предусмотрена международными договорами, участницей которых является Республика Казахстан. Статус экстерриториальности не распространяется на автомобили, жилые помещения, занимаемые членами обслуживающего персонала дипломатических представительств, консульских учреждений, сотрудниками представительств международных и иных организаций, аккредитованных в Республике Казахстан, если такая экстерриториальность не предусмотрена международными договорами, участницей которых является Республика Казахстан, а также гражданами Республики Казахстан.</w:t>
      </w:r>
    </w:p>
    <w:p>
      <w:pPr>
        <w:pStyle w:val="Heading2"/>
      </w:pPr>
      <w:r>
        <w:t xml:space="preserve">Глава 2 Виды ЧС природного и техногенного характера для ведения государственного учета</w:t>
      </w:r>
    </w:p>
    <w:p>
      <w:pPr>
        <w:pStyle w:val="Heading2"/>
      </w:pPr>
      <w:r>
        <w:t xml:space="preserve">Пункт 4</w:t>
      </w:r>
    </w:p>
    <w:p>
      <w:r>
        <w:t xml:space="preserve">4. При формировании и систематизации информации о ЧС природного и техногенного характера, происшествиях и случаях используется совокупность показателей, характеризующих угрозу жизни и здоровью людей, животным и растениям, наносящих ущерб окружающей природной среде.</w:t>
      </w:r>
    </w:p>
    <w:p>
      <w:r>
        <w:t xml:space="preserve">К ЧС природного характера относятся:</w:t>
      </w:r>
    </w:p>
    <w:p>
      <w:pPr>
        <w:pStyle w:val="Heading2"/>
      </w:pPr>
      <w:r>
        <w:t xml:space="preserve">Подпункт 1</w:t>
      </w:r>
    </w:p>
    <w:p>
      <w:r>
        <w:t xml:space="preserve">1) геофизические явления: землетрясения (произошедшие на территории Республики Казахстан или приграничных (близлежащих) государств);</w:t>
      </w:r>
    </w:p>
    <w:p>
      <w:pPr>
        <w:pStyle w:val="Heading2"/>
      </w:pPr>
      <w:r>
        <w:t xml:space="preserve">Подпункт 2</w:t>
      </w:r>
    </w:p>
    <w:p>
      <w:r>
        <w:t xml:space="preserve">2) геологические опасные явления: оползни, обвалы, осыпи, камнепады, сели, просадка лессовых пород;</w:t>
      </w:r>
    </w:p>
    <w:p>
      <w:pPr>
        <w:pStyle w:val="Heading2"/>
      </w:pPr>
      <w:r>
        <w:t xml:space="preserve">Подпункт 3</w:t>
      </w:r>
    </w:p>
    <w:p>
      <w:r>
        <w:t xml:space="preserve">3) метеорологические явления: сильный ветер (включая шквалы и смерчи), пыльные (песчаные) бури, крупный град, сильный дождь (ливень), сильный снегопад, сильные метели (снежные заносы), сильный гололед, сильный мороз, сильная жара, сильный туман, засуха, заморозки, суховей, лавины;</w:t>
      </w:r>
    </w:p>
    <w:p>
      <w:pPr>
        <w:pStyle w:val="Heading2"/>
      </w:pPr>
      <w:r>
        <w:t xml:space="preserve">Подпункт 4</w:t>
      </w:r>
    </w:p>
    <w:p>
      <w:r>
        <w:t xml:space="preserve">4) гидрологические опасные явления: высокие уровни воды (наводнения) при половодьях, дождевых (снеговых) паводках, заторах и зажорах, ветровых нагонах; низкий уровень воды;</w:t>
      </w:r>
    </w:p>
    <w:p>
      <w:pPr>
        <w:pStyle w:val="Heading2"/>
      </w:pPr>
      <w:r>
        <w:t xml:space="preserve">Подпункт 4-1</w:t>
      </w:r>
    </w:p>
    <w:p>
      <w:r>
        <w:t xml:space="preserve">4-1) гидрогеологические опасные явления: низкие уровни грунтовых вод, высокие уровни грунтовых вод (затопление / подтопление);</w:t>
      </w:r>
    </w:p>
    <w:p>
      <w:pPr>
        <w:pStyle w:val="Heading2"/>
      </w:pPr>
      <w:r>
        <w:t xml:space="preserve">Подпункт 5</w:t>
      </w:r>
    </w:p>
    <w:p>
      <w:r>
        <w:t xml:space="preserve">5) природные пожары - лесные пожары, пожары степных и лесных массивов, подземные пожары горючих ископаемых;</w:t>
      </w:r>
    </w:p>
    <w:p>
      <w:pPr>
        <w:pStyle w:val="Heading2"/>
      </w:pPr>
      <w:r>
        <w:t xml:space="preserve">Подпункт 6</w:t>
      </w:r>
    </w:p>
    <w:p>
      <w:r>
        <w:t xml:space="preserve">6) инфекционные болезни и отравления: инфекционные заболевания ;</w:t>
      </w:r>
    </w:p>
    <w:p>
      <w:pPr>
        <w:pStyle w:val="Heading2"/>
      </w:pPr>
      <w:r>
        <w:t xml:space="preserve">Подпункт 7</w:t>
      </w:r>
    </w:p>
    <w:p>
      <w:r>
        <w:t xml:space="preserve">7) отравления людей: пищевые отравления, лучевые поражения;</w:t>
      </w:r>
    </w:p>
    <w:p>
      <w:pPr>
        <w:pStyle w:val="Heading2"/>
      </w:pPr>
      <w:r>
        <w:t xml:space="preserve">Подпункт 8</w:t>
      </w:r>
    </w:p>
    <w:p>
      <w:r>
        <w:t xml:space="preserve">8) заболевание и гибель животных;</w:t>
      </w:r>
    </w:p>
    <w:p>
      <w:pPr>
        <w:pStyle w:val="Heading2"/>
      </w:pPr>
      <w:r>
        <w:t xml:space="preserve">Подпункт 9</w:t>
      </w:r>
    </w:p>
    <w:p>
      <w:r>
        <w:t xml:space="preserve">9) заболевание и гибель растений;</w:t>
      </w:r>
    </w:p>
    <w:p>
      <w:pPr>
        <w:pStyle w:val="Heading2"/>
      </w:pPr>
      <w:r>
        <w:t xml:space="preserve">Подпункт 10</w:t>
      </w:r>
    </w:p>
    <w:p>
      <w:r>
        <w:t xml:space="preserve">10) происшествия на водоемах.</w:t>
      </w:r>
    </w:p>
    <w:p>
      <w:r>
        <w:t xml:space="preserve">К ЧС техногенного характера относятся:</w:t>
      </w:r>
    </w:p>
    <w:p>
      <w:pPr>
        <w:pStyle w:val="Heading2"/>
      </w:pPr>
      <w:r>
        <w:t xml:space="preserve">Подпункт 1</w:t>
      </w:r>
    </w:p>
    <w:p>
      <w:r>
        <w:t xml:space="preserve">1) транспортные аварии (катастрофы) на: железнодорожном транспорте, автодорогах (автотранспорте), внутреннем водном транспорте, морском транспорте, магистральном трубопроводном транспорте;</w:t>
      </w:r>
    </w:p>
    <w:p>
      <w:pPr>
        <w:pStyle w:val="Heading2"/>
      </w:pPr>
      <w:r>
        <w:t xml:space="preserve">Подпункт 2</w:t>
      </w:r>
    </w:p>
    <w:p>
      <w:r>
        <w:t xml:space="preserve">2) авиакатастрофы и инцеденты;</w:t>
      </w:r>
    </w:p>
    <w:p>
      <w:pPr>
        <w:pStyle w:val="Heading2"/>
      </w:pPr>
      <w:r>
        <w:t xml:space="preserve">Подпункт 3</w:t>
      </w:r>
    </w:p>
    <w:p>
      <w:r>
        <w:t xml:space="preserve">3) пожары, взрывы:</w:t>
      </w:r>
    </w:p>
    <w:p>
      <w:r>
        <w:t xml:space="preserve">внезапные выбросы огня и газа в зданиях и сооружениях жилого, социально-бытового и производственного (промышленного) назначения, административно-общественных зданиях;</w:t>
      </w:r>
    </w:p>
    <w:p>
      <w:r>
        <w:t xml:space="preserve">на объектах сельскохозяйственного назначения;</w:t>
      </w:r>
    </w:p>
    <w:p>
      <w:r>
        <w:t xml:space="preserve">на открытых пространствах, улицах, в местах массового скопления людей (остановки наземного транспорта, выходы со станций метро, рынки, оптовые базары, стадионы, парки и так далее);</w:t>
      </w:r>
    </w:p>
    <w:p>
      <w:r>
        <w:t xml:space="preserve">в зданиях и сооружениях, выполненных с применением легких металлических конструкций со сгораемым утеплителем;</w:t>
      </w:r>
    </w:p>
    <w:p>
      <w:r>
        <w:t xml:space="preserve">в подземных переходах под автомобильными и железнодорожными мостами и дорогами;</w:t>
      </w:r>
    </w:p>
    <w:p>
      <w:r>
        <w:t xml:space="preserve">в культовых зданиях и учреждениях;</w:t>
      </w:r>
    </w:p>
    <w:p>
      <w:r>
        <w:t xml:space="preserve">на нефтяных и газоконденсатных месторождениях;</w:t>
      </w:r>
    </w:p>
    <w:p>
      <w:r>
        <w:t xml:space="preserve">внезапные выбросы огня и газа на промышленных объектах;</w:t>
      </w:r>
    </w:p>
    <w:p>
      <w:r>
        <w:t xml:space="preserve">внезапные выбросы огня и газа на шахтах, подземных и горных выработках;</w:t>
      </w:r>
    </w:p>
    <w:p>
      <w:pPr>
        <w:pStyle w:val="Heading2"/>
      </w:pPr>
      <w:r>
        <w:t xml:space="preserve">Подпункт 4</w:t>
      </w:r>
    </w:p>
    <w:p>
      <w:r>
        <w:t xml:space="preserve">4) взрывы при обезвреживании взрывных устройств;</w:t>
      </w:r>
    </w:p>
    <w:p>
      <w:pPr>
        <w:pStyle w:val="Heading2"/>
      </w:pPr>
      <w:r>
        <w:t xml:space="preserve">Подпункт 5</w:t>
      </w:r>
    </w:p>
    <w:p>
      <w:r>
        <w:t xml:space="preserve">5) обнаружение (утрата) взрывчатых веществ или взрывного устройства;</w:t>
      </w:r>
    </w:p>
    <w:p>
      <w:pPr>
        <w:pStyle w:val="Heading2"/>
      </w:pPr>
      <w:r>
        <w:t xml:space="preserve">Подпункт 6</w:t>
      </w:r>
    </w:p>
    <w:p>
      <w:r>
        <w:t xml:space="preserve">6) аварии с выбросом, выброс сильнодействующих ядовитых веществ:</w:t>
      </w:r>
    </w:p>
    <w:p>
      <w:r>
        <w:t xml:space="preserve">на химически опасных объектах;</w:t>
      </w:r>
    </w:p>
    <w:p>
      <w:r>
        <w:t xml:space="preserve">на водном транспорте;</w:t>
      </w:r>
    </w:p>
    <w:p>
      <w:r>
        <w:t xml:space="preserve">автомобильные;</w:t>
      </w:r>
    </w:p>
    <w:p>
      <w:r>
        <w:t xml:space="preserve">железнодорожные;</w:t>
      </w:r>
    </w:p>
    <w:p>
      <w:r>
        <w:t xml:space="preserve">авиакатастрофы и инциденты на земле;</w:t>
      </w:r>
    </w:p>
    <w:p>
      <w:pPr>
        <w:pStyle w:val="Heading2"/>
      </w:pPr>
      <w:r>
        <w:t xml:space="preserve">Подпункт 7</w:t>
      </w:r>
    </w:p>
    <w:p>
      <w:r>
        <w:t xml:space="preserve">7) обнаружение (утрата) источников сильнодействующих ядовитых веществ;</w:t>
      </w:r>
    </w:p>
    <w:p>
      <w:pPr>
        <w:pStyle w:val="Heading2"/>
      </w:pPr>
      <w:r>
        <w:t xml:space="preserve">Подпункт 8</w:t>
      </w:r>
    </w:p>
    <w:p>
      <w:r>
        <w:t xml:space="preserve">8) экстремально высокое загрязнение природной среды: загрязнение почв; атмосферного воздуха, поверхностных морских (речных) вод;</w:t>
      </w:r>
    </w:p>
    <w:p>
      <w:pPr>
        <w:pStyle w:val="Heading2"/>
      </w:pPr>
      <w:r>
        <w:t xml:space="preserve">Подпункт 9</w:t>
      </w:r>
    </w:p>
    <w:p>
      <w:r>
        <w:t xml:space="preserve">9) аварии с выбросом (угрозой выброса) радиоактивных веществ:</w:t>
      </w:r>
    </w:p>
    <w:p>
      <w:r>
        <w:t xml:space="preserve">аварии на АЭС, ядерных и радиационных установках производственного и научно-исследовательского назначения с выбросом (угрозой выброса) радиоактивных веществ;</w:t>
      </w:r>
    </w:p>
    <w:p>
      <w:r>
        <w:t xml:space="preserve">обнаружение (утрата) радиоактивных веществ;</w:t>
      </w:r>
    </w:p>
    <w:p>
      <w:r>
        <w:t xml:space="preserve">аварии с выбросом (угрозой выброса) биологически опасных веществ на предприятиях и в научно-исследовательских учреждениях (лабораториях);</w:t>
      </w:r>
    </w:p>
    <w:p>
      <w:r>
        <w:t xml:space="preserve">аварии на транспорте с выбросом (угрозой выброса) биологически опасных веществ;</w:t>
      </w:r>
    </w:p>
    <w:p>
      <w:r>
        <w:t xml:space="preserve">обнаружение (утрата) биологически опасных веществ;</w:t>
      </w:r>
    </w:p>
    <w:p>
      <w:pPr>
        <w:pStyle w:val="Heading2"/>
      </w:pPr>
      <w:r>
        <w:t xml:space="preserve">Подпункт 10</w:t>
      </w:r>
    </w:p>
    <w:p>
      <w:r>
        <w:t xml:space="preserve">10) внезапные обрушения элементов транспортных коммуникаций (мостов, тоннелей и других сооружений), в том числе строящихся;</w:t>
      </w:r>
    </w:p>
    <w:p>
      <w:pPr>
        <w:pStyle w:val="Heading2"/>
      </w:pPr>
      <w:r>
        <w:t xml:space="preserve">Подпункт 11</w:t>
      </w:r>
    </w:p>
    <w:p>
      <w:r>
        <w:t xml:space="preserve">11) обрушение зданий и сооружений жилого, социально-бытового и культурного назначения;</w:t>
      </w:r>
    </w:p>
    <w:p>
      <w:pPr>
        <w:pStyle w:val="Heading2"/>
      </w:pPr>
      <w:r>
        <w:t xml:space="preserve">Подпункт 12</w:t>
      </w:r>
    </w:p>
    <w:p>
      <w:r>
        <w:t xml:space="preserve">12) аварии:</w:t>
      </w:r>
    </w:p>
    <w:p>
      <w:r>
        <w:t xml:space="preserve">на электроэнергетических системах;</w:t>
      </w:r>
    </w:p>
    <w:p>
      <w:r>
        <w:t xml:space="preserve">и обрушения в системах жизнеобеспечения;</w:t>
      </w:r>
    </w:p>
    <w:p>
      <w:r>
        <w:t xml:space="preserve">на очистных сооружениях;</w:t>
      </w:r>
    </w:p>
    <w:p>
      <w:pPr>
        <w:pStyle w:val="Heading2"/>
      </w:pPr>
      <w:r>
        <w:t xml:space="preserve">Подпункт 13</w:t>
      </w:r>
    </w:p>
    <w:p>
      <w:r>
        <w:t xml:space="preserve">13) гидродинамические аварии: прорывы плотин (дамб, шлюзов, перемычек и так далее);</w:t>
      </w:r>
    </w:p>
    <w:p>
      <w:pPr>
        <w:pStyle w:val="Heading2"/>
      </w:pPr>
      <w:r>
        <w:t xml:space="preserve">Подпункт 14</w:t>
      </w:r>
    </w:p>
    <w:p>
      <w:r>
        <w:t xml:space="preserve">14) астрономические опасные явления:</w:t>
      </w:r>
    </w:p>
    <w:p>
      <w:r>
        <w:t xml:space="preserve">падение небесных тел;</w:t>
      </w:r>
    </w:p>
    <w:p>
      <w:r>
        <w:t xml:space="preserve">падение космических летательных аппаратов и их обломков;</w:t>
      </w:r>
    </w:p>
    <w:p>
      <w:r>
        <w:t xml:space="preserve">ухудшение радиационной обстановки в околоземном космическом пространстве;</w:t>
      </w:r>
    </w:p>
    <w:p>
      <w:r>
        <w:t xml:space="preserve">появление аномальных атмосферных явлений.</w:t>
      </w:r>
    </w:p>
    <w:p>
      <w:pPr>
        <w:pStyle w:val="Heading2"/>
      </w:pPr>
      <w:r>
        <w:t xml:space="preserve">Пункт 5</w:t>
      </w:r>
    </w:p>
    <w:p>
      <w:r>
        <w:t xml:space="preserve">5. Государственному учету ЧС природного и техногенного характера подлежат показатели, приведенные в пункте 4 настоящих Правил.</w:t>
      </w:r>
    </w:p>
    <w:p>
      <w:r>
        <w:t xml:space="preserve">Случаи, не приведенные в пункте 4 настоящих Правил не подлежат учету как ЧС.</w:t>
      </w:r>
    </w:p>
    <w:p>
      <w:pPr>
        <w:pStyle w:val="Heading2"/>
      </w:pPr>
      <w:r>
        <w:t xml:space="preserve">Глава 3 Документы государственного учета ЧС природного и техногенного характера</w:t>
      </w:r>
    </w:p>
    <w:p>
      <w:pPr>
        <w:pStyle w:val="Heading2"/>
      </w:pPr>
      <w:r>
        <w:t xml:space="preserve">Пункт 6</w:t>
      </w:r>
    </w:p>
    <w:p>
      <w:r>
        <w:t xml:space="preserve">6. Документами государственной отчетности в сфере гражданской защиты являются:</w:t>
      </w:r>
    </w:p>
    <w:p>
      <w:pPr>
        <w:pStyle w:val="Heading2"/>
      </w:pPr>
      <w:r>
        <w:t xml:space="preserve">Подпункт 1</w:t>
      </w:r>
    </w:p>
    <w:p>
      <w:r>
        <w:t xml:space="preserve">1) оперативная информация - сведения о ЧС природного и техногенного характера, происшествиях и случаях, передаваемые за подписью руководителей территориальных органов, подведомственных государственных учреждений и организаций уполномоченного органа в сфере гражданской защиты в уполномоченный орган в сфере гражданской защиты незамедлительно или с утвержденным интервалом времени за подписью оперативных дежурных территориальных органов уполномоченного органа в сфере гражданской защиты;</w:t>
      </w:r>
    </w:p>
    <w:p>
      <w:pPr>
        <w:pStyle w:val="Heading2"/>
      </w:pPr>
      <w:r>
        <w:t xml:space="preserve">Подпункт 2</w:t>
      </w:r>
    </w:p>
    <w:p>
      <w:r>
        <w:t xml:space="preserve">2) информационная карточка о ЧС природного и техногенного характера – сводные сведения или информация в отраслевом разрезе о выявленных тенденциях развития ЧС природного и техногенного характера, происшествиях и случаях, представляющих угрозу жизни и здоровью людей, животным и растениям, наносящих ущерб окружающей природной среде, предназначенные для своевременного оперативного реагирования, согласно приложению 1 к настоящим Правилам;</w:t>
      </w:r>
    </w:p>
    <w:p>
      <w:pPr>
        <w:pStyle w:val="Heading2"/>
      </w:pPr>
      <w:r>
        <w:t xml:space="preserve">Подпункт 3</w:t>
      </w:r>
    </w:p>
    <w:p>
      <w:r>
        <w:t xml:space="preserve">3) оперативный учет - информация о факте возникновения и развития обстановки при ЧС природного и техногенного характера, происшествиях и случаях и принятых мерах по их ликвидации, применяемая для своевременного оповещения населения и заинтересованных организаций, уточнения и анализа обстановки, принятия управленческих решений, передаваемая за подписью руководителей территориальными органами, подведомственными государственными учреждениями и организациями в уполномоченный орган в сфере гражданской защиты;</w:t>
      </w:r>
    </w:p>
    <w:p>
      <w:pPr>
        <w:pStyle w:val="Heading2"/>
      </w:pPr>
      <w:r>
        <w:t xml:space="preserve">Подпункт 4</w:t>
      </w:r>
    </w:p>
    <w:p>
      <w:r>
        <w:t xml:space="preserve">4) оперативное донесение о ЧС природного и техногенного характера, происшествиях и случаях – это информация, необходимая для решения экстренных задач, требующих незамедлительного реагирования: о факте или угрозе и основных параметрах ЧС, о первоочередных мерах по защите населения и территорий; ведении аварийно-спасательных и других неотложных работ; о силах, средствах и ресурсах, задействованных для ликвидации ЧС, согласно приложению 2 к настоящим Правилам;</w:t>
      </w:r>
    </w:p>
    <w:p>
      <w:pPr>
        <w:pStyle w:val="Heading2"/>
      </w:pPr>
      <w:r>
        <w:t xml:space="preserve">Подпункт 5</w:t>
      </w:r>
    </w:p>
    <w:p>
      <w:r>
        <w:t xml:space="preserve">5) специальные журналы - журналы, регистрируемые территориальными органами уполномоченного органа в сфере гражданской защиты, предназначенные для учета ЧС природного и техногенного характера, происшествиях, случаях и иной поступающей информации;</w:t>
      </w:r>
    </w:p>
    <w:p>
      <w:pPr>
        <w:pStyle w:val="Heading2"/>
      </w:pPr>
      <w:r>
        <w:t xml:space="preserve">Подпункт 6</w:t>
      </w:r>
    </w:p>
    <w:p>
      <w:r>
        <w:t xml:space="preserve">6) акты расследования аварий, бедствий, катастроф, приведших к возникновению ЧС (с указанием основных сведений о произошедшей ЧС, площади зоны ЧС, степени и характере повреждений и разрушений зданий и сооружений, количестве пострадавших, размере ущерба, мерах по ликвидации ЧС), подписанные и заверенные печатями членов комиссии и представителей заинтересованных центральных и местных исполнительных органов, по форме согласно приложению к Правилам расследования аварий, бедствий, катастроф, приведших к возникновению чрезвычайных ситуаций, утвержденным приказом Министра внутренних дел Республики Казахстан от 23 января 2015 года № 46 (зарегистрирован в Реестре государственной регистрации нормативных правовых актов под № 10325);</w:t>
      </w:r>
    </w:p>
    <w:p>
      <w:pPr>
        <w:pStyle w:val="Heading2"/>
      </w:pPr>
      <w:r>
        <w:t xml:space="preserve">Подпункт 7</w:t>
      </w:r>
    </w:p>
    <w:p>
      <w:r>
        <w:t xml:space="preserve">7) справки – заключения заинтересованных государственных органов, подтверждающие масштаб произошедшей ЧС, нанесенного ущерба и иных последствий, за подписью руководителя либо лица его замещающего и заверенные печатью;</w:t>
      </w:r>
    </w:p>
    <w:p>
      <w:pPr>
        <w:pStyle w:val="Heading2"/>
      </w:pPr>
      <w:r>
        <w:t xml:space="preserve">Подпункт 8</w:t>
      </w:r>
    </w:p>
    <w:p>
      <w:r>
        <w:t xml:space="preserve">8) акты о пожаре – составляются на каждый пожар комиссией, возглавляемой сотрудником территориального органа уполномоченного органа в сфере гражданской защиты в течение суток после его ликвидации. В состав комиссии включаются представители юридического лица или физические лица пострадавших от ЧС и другие заинтересованные лица. Акт о пожаре, на который пожарные подразделения не вызывались и сообщение о нем (устное или письменное) поступило в территориальные органы уполномоченного органа в сфере гражданской защиты от потерпевших, страховых организаций или других источников, составляется комиссией в том же составе не позднее двух суток с момента получения информации не менее чем в двух экземплярах, согласно приложению 12 к Правилам организации тушения пожаров, утвержденным приказом Министра внутренних дел Республики Казахстан от 26 июня 2017 года № 446 (зарегистрирован в Реестре государственной регистрации нормативных правовых актов под № 15430);</w:t>
      </w:r>
    </w:p>
    <w:p>
      <w:r>
        <w:t xml:space="preserve">Акт после подписания его комиссией остается в органе, проводящем проверку по факту пожара. При отсутствии данных по сумме материального ущерба нанесенного пожаром и причине его возникновения, эти сведения заполняются после предоставления заключения (исследовательской испытательной пожарной лаборатории), экспертизы (пожарно-технической) в срок не более 30 суток, либо документов бухгалтерской отчетности организаций, сведений страховых организаций, выписок из решений судебных органов или документов собственников имущества. Копия акта о пожаре выдается по заявлению собственникам имущества и пострадавшим от пожара для обращения в судебные органы по вопросам возмещения ущерба, восстановления документов, а также по письменным запросам судебных органов.</w:t>
      </w:r>
    </w:p>
    <w:p>
      <w:pPr>
        <w:pStyle w:val="Heading2"/>
      </w:pPr>
      <w:r>
        <w:t xml:space="preserve">Глава 4 Передача и сбор информации о ЧС природного и техногенного характера</w:t>
      </w:r>
    </w:p>
    <w:p>
      <w:pPr>
        <w:pStyle w:val="Heading2"/>
      </w:pPr>
      <w:r>
        <w:t xml:space="preserve">Пункт 7</w:t>
      </w:r>
    </w:p>
    <w:p>
      <w:r>
        <w:t xml:space="preserve">7. Ежеквартально уточненная информация в пределах компетенции по фактам произошедших на территории Республики Казахстан ЧС природного и техногенного характера представляется в уполномоченный орган в сфере гражданской защиты:</w:t>
      </w:r>
    </w:p>
    <w:p>
      <w:pPr>
        <w:pStyle w:val="Heading2"/>
      </w:pPr>
      <w:r>
        <w:t xml:space="preserve">Подпункт 1</w:t>
      </w:r>
    </w:p>
    <w:p>
      <w:r>
        <w:t xml:space="preserve">1) Министерством обороны Республики Казахстан (о взрывах, пожарах, обнаружении боеприпасов и взрывных устройств войскового образца);</w:t>
      </w:r>
    </w:p>
    <w:p>
      <w:pPr>
        <w:pStyle w:val="Heading2"/>
      </w:pPr>
      <w:r>
        <w:t xml:space="preserve">Подпункт 2</w:t>
      </w:r>
    </w:p>
    <w:p>
      <w:r>
        <w:t xml:space="preserve">2) Министерством сельского хозяйства Республики Казахстан (о заболеваниях и отравлениях сельскохозяйственных животных, поражениях сельскохозяйственных растений болезнями и вредителями);</w:t>
      </w:r>
    </w:p>
    <w:p>
      <w:pPr>
        <w:pStyle w:val="Heading2"/>
      </w:pPr>
      <w:r>
        <w:t xml:space="preserve">Подпункт 3</w:t>
      </w:r>
    </w:p>
    <w:p>
      <w:r>
        <w:t xml:space="preserve">3) Министерством транспорта Республики Казахстан (об авариях на железнодорожном, водном транспорте, автодорогах, с воздушными судами, авиакатастрофах и обрушениях элементов транспортных коммуникаций);</w:t>
      </w:r>
    </w:p>
    <w:p>
      <w:pPr>
        <w:pStyle w:val="Heading2"/>
      </w:pPr>
      <w:r>
        <w:t xml:space="preserve">Подпункт 4</w:t>
      </w:r>
    </w:p>
    <w:p>
      <w:r>
        <w:t xml:space="preserve">4) Министерством промышленности и строительства Республики Казахстан (об авариях в коммунальных системах жизнеобеспечения);</w:t>
      </w:r>
    </w:p>
    <w:p>
      <w:pPr>
        <w:pStyle w:val="Heading2"/>
      </w:pPr>
      <w:r>
        <w:t xml:space="preserve">Подпункт 5</w:t>
      </w:r>
    </w:p>
    <w:p>
      <w:r>
        <w:t xml:space="preserve">5) Министерством энергетики Республики Казахстан (о пожарах, взрывах, авариях на электроэнергетических системах, на предприятиях и магистральном трубопроводном транспорте, на нефтяных, нефтегазовых и газоконденсатных месторождениях);</w:t>
      </w:r>
    </w:p>
    <w:p>
      <w:pPr>
        <w:pStyle w:val="Heading2"/>
      </w:pPr>
      <w:r>
        <w:t xml:space="preserve">Подпункт 6</w:t>
      </w:r>
    </w:p>
    <w:p>
      <w:r>
        <w:t xml:space="preserve">6) Агентством Республики Казахстан по атомной энергии (об авариях с выбросом радиоактивных веществ на ядерных и радиационных установках производственного и научно-исследовательского назначения, об обнаружении (утрате) радиоактивных веществ);</w:t>
      </w:r>
    </w:p>
    <w:p>
      <w:pPr>
        <w:pStyle w:val="Heading2"/>
      </w:pPr>
      <w:r>
        <w:t xml:space="preserve">Подпункт 7</w:t>
      </w:r>
    </w:p>
    <w:p>
      <w:r>
        <w:t xml:space="preserve">7) Министерством здравоохранения Республики Казахстан (об угрозе возникновения и (или) возникновении медико-санитарных последствий ЧС, опасных инфекционных заболеваниях и отравлениях людей);</w:t>
      </w:r>
    </w:p>
    <w:p>
      <w:pPr>
        <w:pStyle w:val="Heading2"/>
      </w:pPr>
      <w:r>
        <w:t xml:space="preserve">Подпункт 8</w:t>
      </w:r>
    </w:p>
    <w:p>
      <w:r>
        <w:t xml:space="preserve">8) Министерством экологии и природных ресурсов Республики Казахстан (о лесных пожарах, поражениях лесов болезнями и вредителями, заболеваниях и гибели диких животных, массовой гибели рыб, об экологической обстановке, о загрязнении атмосферного воздуха, почв, поверхностных морских и речных вод, радиоактивном загрязнении окружающей среды);</w:t>
      </w:r>
    </w:p>
    <w:p>
      <w:pPr>
        <w:pStyle w:val="Heading2"/>
      </w:pPr>
      <w:r>
        <w:t xml:space="preserve">Подпункт 9</w:t>
      </w:r>
    </w:p>
    <w:p>
      <w:r>
        <w:t xml:space="preserve">9) Министерством водных ресурсов и ирригации Республики Казахстан (о прорывах плотин (дамб, шлюзов, перемычек) и гидрогеологических явлениях);</w:t>
      </w:r>
    </w:p>
    <w:p>
      <w:pPr>
        <w:pStyle w:val="Heading2"/>
      </w:pPr>
      <w:r>
        <w:t xml:space="preserve">Подпункт 10</w:t>
      </w:r>
    </w:p>
    <w:p>
      <w:r>
        <w:t xml:space="preserve">10)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 (об опасных метеорологических и гидрологических явлениях, о загрязнении окружающей среды);</w:t>
      </w:r>
    </w:p>
    <w:p>
      <w:pPr>
        <w:pStyle w:val="Heading2"/>
      </w:pPr>
      <w:r>
        <w:t xml:space="preserve">Подпункт 11</w:t>
      </w:r>
    </w:p>
    <w:p>
      <w:r>
        <w:t xml:space="preserve">11) товариществом с ограниченной ответственностью "Национальный научный центр сейсмологических наблюдений и исследований" (о землетрясениях);</w:t>
      </w:r>
    </w:p>
    <w:p>
      <w:pPr>
        <w:pStyle w:val="Heading2"/>
      </w:pPr>
      <w:r>
        <w:t xml:space="preserve">Подпункт 12</w:t>
      </w:r>
    </w:p>
    <w:p>
      <w:r>
        <w:t xml:space="preserve">12) местными исполнительными органами столицы, области, городов республиканского значения (о пострадавших в результате несчастных случаев и аварий на производстве, степных пожарах, горении полей с посевами зерновых и других культур).</w:t>
      </w:r>
    </w:p>
    <w:p>
      <w:pPr>
        <w:pStyle w:val="Heading2"/>
      </w:pPr>
      <w:r>
        <w:t xml:space="preserve">Пункт 8</w:t>
      </w:r>
    </w:p>
    <w:p>
      <w:r>
        <w:t xml:space="preserve">Сноска. Пункт 8 - в редакции приказа Министра по чрезвычайным ситуациям РК от 05.03.2021</w:t>
      </w:r>
    </w:p>
    <w:p>
      <w:pPr>
        <w:pStyle w:val="Heading2"/>
      </w:pPr>
      <w:r>
        <w:t xml:space="preserve">Пункт 9</w:t>
      </w:r>
    </w:p>
    <w:p>
      <w:r>
        <w:t xml:space="preserve">9. В случае угрозы и/или факта возникновения ЧС природного и техногенного характера, происшествиях и случаях, информация передается незамедлительно:</w:t>
      </w:r>
    </w:p>
    <w:p>
      <w:pPr>
        <w:pStyle w:val="Heading2"/>
      </w:pPr>
      <w:r>
        <w:t xml:space="preserve">Подпункт 1</w:t>
      </w:r>
    </w:p>
    <w:p>
      <w:r>
        <w:t xml:space="preserve">1) территориальными органами, подведомственными государственными учреждениями и организациями в уполномоченный орган в сфере гражданской защиты;</w:t>
      </w:r>
    </w:p>
    <w:p>
      <w:pPr>
        <w:pStyle w:val="Heading2"/>
      </w:pPr>
      <w:r>
        <w:t xml:space="preserve">Подпункт 2</w:t>
      </w:r>
    </w:p>
    <w:p>
      <w:r>
        <w:t xml:space="preserve">2) центральными исполнительными органами и их подведомственными организациями – в уполномоченный орган в сфере гражданской защиты.</w:t>
      </w:r>
    </w:p>
    <w:p>
      <w:pPr>
        <w:pStyle w:val="Heading2"/>
      </w:pPr>
      <w:r>
        <w:t xml:space="preserve">Пункт 11</w:t>
      </w:r>
    </w:p>
    <w:p>
      <w:r>
        <w:t xml:space="preserve">Сноска. Пункт 11 - в редакции приказа Министра по чрезвычайным ситуациям РК от 05.03.2021</w:t>
      </w:r>
    </w:p>
    <w:p>
      <w:pPr>
        <w:pStyle w:val="Heading2"/>
      </w:pPr>
      <w:r>
        <w:t xml:space="preserve">Пункт 12</w:t>
      </w:r>
    </w:p>
    <w:p>
      <w:r>
        <w:t xml:space="preserve">12. Информация об угрозе, возникновении или ликвидации ЧС природного и техногенного характера, происшествиях и случаях передается незамедлительно с момента обнаружения в территориальные органы уполномоченного органа в сфере гражданской защиты:</w:t>
      </w:r>
    </w:p>
    <w:p>
      <w:r>
        <w:t xml:space="preserve">местными исполнительными органами (областей, городов, районов, районов в городе, сел, сельских округов);</w:t>
      </w:r>
    </w:p>
    <w:p>
      <w:r>
        <w:t xml:space="preserve">организациями независимо от форм собственности.</w:t>
      </w:r>
    </w:p>
    <w:p>
      <w:r>
        <w:t xml:space="preserve">В случае угрозы или возникновении ЧС регионального или глобального характера информация передается незамедлительно территориальными органами уполномоченного органа в сфере гражданской защиты – акиму соответствующей территории, а также акимам граничащих административно-территориальных единиц.</w:t>
      </w:r>
    </w:p>
    <w:p>
      <w:pPr>
        <w:pStyle w:val="Heading2"/>
      </w:pPr>
      <w:r>
        <w:t xml:space="preserve">Глава 5 Ведение государственного учета ЧС природного и техногенного характера</w:t>
      </w:r>
    </w:p>
    <w:p>
      <w:pPr>
        <w:pStyle w:val="Heading2"/>
      </w:pPr>
      <w:r>
        <w:t xml:space="preserve">Пункт 13</w:t>
      </w:r>
    </w:p>
    <w:p>
      <w:r>
        <w:t xml:space="preserve">13. ЧС классифицируются по следующим основным признакам: сфере возникновения, ведомственной принадлежности, масштабу возможных последствий.</w:t>
      </w:r>
    </w:p>
    <w:p>
      <w:r>
        <w:t xml:space="preserve">По сфере возникновения ЧС подразделяются на природные и техногенные.</w:t>
      </w:r>
    </w:p>
    <w:p>
      <w:r>
        <w:t xml:space="preserve">По ведомственной принадлежности подразделяются на ситуации происшедшие в: строительстве, промышленности, аграрном секторе, жилой и коммунально-бытовой сфере, сельском и лесном хозяйствах, на транспорте и др.</w:t>
      </w:r>
    </w:p>
    <w:p>
      <w:r>
        <w:t xml:space="preserve">По масштабу подразделяются на объектовые, местные, региональные, глобальные.</w:t>
      </w:r>
    </w:p>
    <w:p>
      <w:pPr>
        <w:pStyle w:val="Heading2"/>
      </w:pPr>
      <w:r>
        <w:t xml:space="preserve">Пункт 14</w:t>
      </w:r>
    </w:p>
    <w:p>
      <w:r>
        <w:t xml:space="preserve">14. Основа учета – единая система регистрации ЧС природного и техногенного характера, происшествий и случаев.</w:t>
      </w:r>
    </w:p>
    <w:p>
      <w:pPr>
        <w:pStyle w:val="Heading2"/>
      </w:pPr>
      <w:r>
        <w:t xml:space="preserve">Подпункт 1</w:t>
      </w:r>
    </w:p>
    <w:p>
      <w:r>
        <w:t xml:space="preserve">1) учет ЧС складывается из следующих этапов:</w:t>
      </w:r>
    </w:p>
    <w:p>
      <w:r>
        <w:t xml:space="preserve">регистрации сведений о ЧС в учетных документах;</w:t>
      </w:r>
    </w:p>
    <w:p>
      <w:r>
        <w:t xml:space="preserve">свода, обработки и сравнения с аналогичным предыдущим периодом, обобщения показателей ЧС, обмена и сверки информации;</w:t>
      </w:r>
    </w:p>
    <w:p>
      <w:r>
        <w:t xml:space="preserve">составления сводных документов о ЧС и представлении их институтам государственной власти, организациям, зарубежным странам;</w:t>
      </w:r>
    </w:p>
    <w:p>
      <w:r>
        <w:t xml:space="preserve">формирования на их основе аналитических материалов и представлении институтам государственной власти, организациям, зарубежным странам.</w:t>
      </w:r>
    </w:p>
    <w:p>
      <w:pPr>
        <w:pStyle w:val="Heading2"/>
      </w:pPr>
      <w:r>
        <w:t xml:space="preserve">Подпункт 2</w:t>
      </w:r>
    </w:p>
    <w:p>
      <w:r>
        <w:t xml:space="preserve">2) центральные и местные исполнительные органы, организации, независимо от форм собственности, представляют в уполномоченный орган в сфере гражданской защиты информацию по вопросам защиты населения и территорий от ЧС в соответствии с критериями информации и регламентом передачи информации или по запросу уполномоченного органа в сфере гражданской защиты;</w:t>
      </w:r>
    </w:p>
    <w:p>
      <w:pPr>
        <w:pStyle w:val="Heading2"/>
      </w:pPr>
      <w:r>
        <w:t xml:space="preserve">Подпункт 3</w:t>
      </w:r>
    </w:p>
    <w:p>
      <w:r>
        <w:t xml:space="preserve">3) передача информации об угрозе и фактах возникновения ЧС природного и техногенного характера осуществляется в первоочередном порядке по действующим каналам и системам (видам) связи, оповещения и информационного обеспечения на некоммерческой основе.</w:t>
      </w:r>
    </w:p>
    <w:p>
      <w:pPr>
        <w:pStyle w:val="Heading2"/>
      </w:pPr>
      <w:r>
        <w:t xml:space="preserve">Пункт 15</w:t>
      </w:r>
    </w:p>
    <w:p>
      <w:r>
        <w:t xml:space="preserve">15. Информация в области защиты населения и территорий от ЧС природного и техногенного характера, происшествиях и случаях включает в себя сведения о:</w:t>
      </w:r>
    </w:p>
    <w:p>
      <w:r>
        <w:t xml:space="preserve">прогнозируемых и возникших ЧС и их последствиях;</w:t>
      </w:r>
    </w:p>
    <w:p>
      <w:r>
        <w:t xml:space="preserve">мерах по защите населения и территорий;</w:t>
      </w:r>
    </w:p>
    <w:p>
      <w:r>
        <w:t xml:space="preserve">ведении аварийно-спасательных и других неотложных работ;</w:t>
      </w:r>
    </w:p>
    <w:p>
      <w:r>
        <w:t xml:space="preserve">силах и средствах, задействованных для ликвидации;</w:t>
      </w:r>
    </w:p>
    <w:p>
      <w:r>
        <w:t xml:space="preserve">составе и структуре сил и средств, предназначенных для предупреждения и ликвидации;</w:t>
      </w:r>
    </w:p>
    <w:p>
      <w:r>
        <w:t xml:space="preserve">мероприятиях, проводимых местными исполнительными органами, организациями независимо от форм собственности в области защиты населения и территорий;</w:t>
      </w:r>
    </w:p>
    <w:p>
      <w:r>
        <w:t xml:space="preserve">создании, наличии, использовании и восполнении финансовых и материальных ресурсов для ликвидации.</w:t>
      </w:r>
    </w:p>
    <w:p>
      <w:pPr>
        <w:pStyle w:val="Heading2"/>
      </w:pPr>
      <w:r>
        <w:t xml:space="preserve">Пункт 16</w:t>
      </w:r>
    </w:p>
    <w:p>
      <w:r>
        <w:t xml:space="preserve">16. Учету подлежат все пожары, произошедшие на территории Республики Казахстан, независимо от времени и места их возникновения и последствий, за исключением случаев, не подлежащих учету, как пожар:</w:t>
      </w:r>
    </w:p>
    <w:p>
      <w:pPr>
        <w:pStyle w:val="Heading2"/>
      </w:pPr>
      <w:r>
        <w:t xml:space="preserve">Подпункт 1</w:t>
      </w:r>
    </w:p>
    <w:p>
      <w:r>
        <w:t xml:space="preserve">1) произошедших на объектах со статусом экстерриториальности, независимо от наступивших для них последствий, кроме случаев, когда ими причинен материальный ущерб или наступили другие последствия для физических и (или) юридических лиц Республики Казахстан;</w:t>
      </w:r>
    </w:p>
    <w:p>
      <w:pPr>
        <w:pStyle w:val="Heading2"/>
      </w:pPr>
      <w:r>
        <w:t xml:space="preserve">Подпункт 2</w:t>
      </w:r>
    </w:p>
    <w:p>
      <w:r>
        <w:t xml:space="preserve">2) взрывы, вспышки и разряды статического электричества, не вызвавшие возникновения пожара;</w:t>
      </w:r>
    </w:p>
    <w:p>
      <w:pPr>
        <w:pStyle w:val="Heading2"/>
      </w:pPr>
      <w:r>
        <w:t xml:space="preserve">Подпункт 3</w:t>
      </w:r>
    </w:p>
    <w:p>
      <w:r>
        <w:t xml:space="preserve">3) загорания бесхозных зданий и бесхозных транспортных средств, сухой травы, листьев, тополиного пуха на открытых территориях и степных массивах, пожнивных остатков, стерни, а также мусора на свалках, пустырях, на территории домовладений и объектов хозяйствования, обочинах дорог, контейнерных площадок для его сбора, в контейнерах (урнах) для его сбора, в лифтовых шахтах (лифтах) жилых домов, в мусоросборниках (мусоропроводах) жилых домов, на лестничных клетках жилых домов, в подвальных и чердачных помещениях жилых домов;</w:t>
      </w:r>
    </w:p>
    <w:p>
      <w:pPr>
        <w:pStyle w:val="Heading2"/>
      </w:pPr>
      <w:r>
        <w:t xml:space="preserve">Подпункт 4</w:t>
      </w:r>
    </w:p>
    <w:p>
      <w:r>
        <w:t xml:space="preserve">4) горения, обусловленные спецификой технологического процесса производства (заложенные в технологический регламент или другую техническую документацию) или условиями работы промышленных установок и агрегатов, а также бытовых печей для обогрева помещений;</w:t>
      </w:r>
    </w:p>
    <w:p>
      <w:pPr>
        <w:pStyle w:val="Heading2"/>
      </w:pPr>
      <w:r>
        <w:t xml:space="preserve">Подпункт 5</w:t>
      </w:r>
    </w:p>
    <w:p>
      <w:r>
        <w:t xml:space="preserve">5) горения, как результат обработки предметов огнем, теплом или иным термическим (тепловым) воздействием с целью их переработки, изменения качественных характеристик (сушка, варка, глажение, копчение, жаренье, плавление и прочее);</w:t>
      </w:r>
    </w:p>
    <w:p>
      <w:pPr>
        <w:pStyle w:val="Heading2"/>
      </w:pPr>
      <w:r>
        <w:t xml:space="preserve">Подпункт 6</w:t>
      </w:r>
    </w:p>
    <w:p>
      <w:r>
        <w:t xml:space="preserve">6) коротких замыканий электросетей, в электрооборудовании, бытовых и промышленных электроприборах, не вызвавшие распространения горения за пределы аппарата, агрегата и механизма;</w:t>
      </w:r>
    </w:p>
    <w:p>
      <w:pPr>
        <w:pStyle w:val="Heading2"/>
      </w:pPr>
      <w:r>
        <w:t xml:space="preserve">Подпункт 7</w:t>
      </w:r>
    </w:p>
    <w:p>
      <w:r>
        <w:t xml:space="preserve">7) задымления при неисправности бытовых электроприборов и сгорания пищи при ее приготовлении, не вызвавшие возникновения пожара;</w:t>
      </w:r>
    </w:p>
    <w:p>
      <w:pPr>
        <w:pStyle w:val="Heading2"/>
      </w:pPr>
      <w:r>
        <w:t xml:space="preserve">Подпункт 8</w:t>
      </w:r>
    </w:p>
    <w:p>
      <w:r>
        <w:t xml:space="preserve">8) покушения на самоубийство и самоубийств путем самосожжения, если они не вызвали распространения горения;</w:t>
      </w:r>
    </w:p>
    <w:p>
      <w:pPr>
        <w:pStyle w:val="Heading2"/>
      </w:pPr>
      <w:r>
        <w:t xml:space="preserve">Подпункт 9</w:t>
      </w:r>
    </w:p>
    <w:p>
      <w:r>
        <w:t xml:space="preserve">9) горение автотранспортных средств, причиной которых явилось дорожно-транспортное происшествие;</w:t>
      </w:r>
    </w:p>
    <w:p>
      <w:pPr>
        <w:pStyle w:val="Heading2"/>
      </w:pPr>
      <w:r>
        <w:t xml:space="preserve">Подпункт 10</w:t>
      </w:r>
    </w:p>
    <w:p>
      <w:r>
        <w:t xml:space="preserve">10) самовозгорания пирофорных соединений, без последствий и ущерба;</w:t>
      </w:r>
    </w:p>
    <w:p>
      <w:pPr>
        <w:pStyle w:val="Heading2"/>
      </w:pPr>
      <w:r>
        <w:t xml:space="preserve">Подпункт 11</w:t>
      </w:r>
    </w:p>
    <w:p>
      <w:r>
        <w:t xml:space="preserve">11) причиной которых явились авиационные, железнодорожные аварии, террористические акты, военные действия, спецоперации правоохранительных органов, землетрясения;</w:t>
      </w:r>
    </w:p>
    <w:p>
      <w:pPr>
        <w:pStyle w:val="Heading2"/>
      </w:pPr>
      <w:r>
        <w:t xml:space="preserve">Подпункт 12</w:t>
      </w:r>
    </w:p>
    <w:p>
      <w:r>
        <w:t xml:space="preserve">12) случаи загораний.</w:t>
      </w:r>
    </w:p>
    <w:p>
      <w:pPr>
        <w:pStyle w:val="Heading2"/>
      </w:pPr>
      <w:r>
        <w:t xml:space="preserve">Пункт 17</w:t>
      </w:r>
    </w:p>
    <w:p>
      <w:r>
        <w:t xml:space="preserve">17. Учет материального ущерба от пожаров осуществляется на основании:</w:t>
      </w:r>
    </w:p>
    <w:p>
      <w:pPr>
        <w:pStyle w:val="Heading2"/>
      </w:pPr>
      <w:r>
        <w:t xml:space="preserve">Подпункт 1</w:t>
      </w:r>
    </w:p>
    <w:p>
      <w:r>
        <w:t xml:space="preserve">1) документов бухгалтерской отчетности организаций, на которых произошел пожар;</w:t>
      </w:r>
    </w:p>
    <w:p>
      <w:pPr>
        <w:pStyle w:val="Heading2"/>
      </w:pPr>
      <w:r>
        <w:t xml:space="preserve">Подпункт 2</w:t>
      </w:r>
    </w:p>
    <w:p>
      <w:r>
        <w:t xml:space="preserve">2) сведений страховых организаций;</w:t>
      </w:r>
    </w:p>
    <w:p>
      <w:pPr>
        <w:pStyle w:val="Heading2"/>
      </w:pPr>
      <w:r>
        <w:t xml:space="preserve">Подпункт 3</w:t>
      </w:r>
    </w:p>
    <w:p>
      <w:r>
        <w:t xml:space="preserve">3) выписок из решений судебных органов;</w:t>
      </w:r>
    </w:p>
    <w:p>
      <w:pPr>
        <w:pStyle w:val="Heading2"/>
      </w:pPr>
      <w:r>
        <w:t xml:space="preserve">Подпункт 4</w:t>
      </w:r>
    </w:p>
    <w:p>
      <w:r>
        <w:t xml:space="preserve">Сноска. Пункт 17 - в редакции приказа Министра по чрезвычайным ситуациям РК от 05.03.2021</w:t>
      </w:r>
    </w:p>
    <w:p>
      <w:pPr>
        <w:pStyle w:val="Heading2"/>
      </w:pPr>
      <w:r>
        <w:t xml:space="preserve">Глава 6 Учет пострадавших при ЧС природного и техногенного характера, происшествиях и случаях</w:t>
      </w:r>
    </w:p>
    <w:p>
      <w:pPr>
        <w:pStyle w:val="Heading2"/>
      </w:pPr>
      <w:r>
        <w:t xml:space="preserve">Пункт 18</w:t>
      </w:r>
    </w:p>
    <w:p>
      <w:r>
        <w:t xml:space="preserve">18. Учету подлежат все пострадавшие при ЧС природного и техногенного характера, происшествиях и случаях (в том числе отравление угарным газом, связанные с нарушением требований пожарной безопасности (по фактам без возникновения пожара).</w:t>
      </w:r>
    </w:p>
    <w:p>
      <w:r>
        <w:t xml:space="preserve">При формировании первичных данных по ЧС природного и техногенного характера, происшествиях и случаях, и их последствий все факты гибели и травмирования людей:</w:t>
      </w:r>
    </w:p>
    <w:p>
      <w:pPr>
        <w:pStyle w:val="Heading2"/>
      </w:pPr>
      <w:r>
        <w:t xml:space="preserve">Подпункт 1</w:t>
      </w:r>
    </w:p>
    <w:p>
      <w:r>
        <w:t xml:space="preserve">1) учитываются на основании заключений о причине смерти или выписок из истории болезни травмированного в соответствии с Кодексом Республики Казахстан о здоровье народа и системе здравоохранения, предоставляемые организациями здравоохранения;</w:t>
      </w:r>
    </w:p>
    <w:p>
      <w:pPr>
        <w:pStyle w:val="Heading2"/>
      </w:pPr>
      <w:r>
        <w:t xml:space="preserve">Подпункт 2</w:t>
      </w:r>
    </w:p>
    <w:p>
      <w:r>
        <w:t xml:space="preserve">2) в случаях, указанного в подпункте 8) пункта 16 настоящих Правил не подлежат учету и считаются несчастными случаями, умышленным убийством (самоубийством) либо попыткой умышленного убийства (самоубийства).</w:t>
      </w:r>
    </w:p>
    <w:p>
      <w:pPr>
        <w:pStyle w:val="Heading2"/>
      </w:pPr>
      <w:r>
        <w:t xml:space="preserve">Пункт 19</w:t>
      </w:r>
    </w:p>
    <w:p>
      <w:r>
        <w:t xml:space="preserve">19. При установлении судебным экспертам гибели людей до момента возникновения ЧС природного и техногенного характера, происшествиях и случаях, ранее взятых на учет как погибшие при ЧС природного и техногенного характера, происшествиях и случаях, указанные лица исключаются из баз данных учета погибших при ЧС природного и техногенного характера, происшествиях и случаях.</w:t>
      </w:r>
    </w:p>
    <w:p>
      <w:r>
        <w:t xml:space="preserve">Лица, погибшие или травмированные при ЧС природного и техногенного характера, происшествиях и случаях, на транспортных средствах, находящихся в пути следования или на временных стоянках, учитываются по месту возникновения ЧС природного и техногенного характера, происшествиях и случаях.</w:t>
      </w:r>
    </w:p>
    <w:p>
      <w:pPr>
        <w:pStyle w:val="Heading2"/>
      </w:pPr>
      <w:r>
        <w:t xml:space="preserve">Пункт 20</w:t>
      </w:r>
    </w:p>
    <w:p>
      <w:r>
        <w:t xml:space="preserve">20. Организации здравоохранения:</w:t>
      </w:r>
    </w:p>
    <w:p>
      <w:pPr>
        <w:pStyle w:val="Heading2"/>
      </w:pPr>
      <w:r>
        <w:t xml:space="preserve">Подпункт 1</w:t>
      </w:r>
    </w:p>
    <w:p>
      <w:r>
        <w:t xml:space="preserve">1) немедленно предоставляют территориальным органам уполномоченного органа в сфере гражданской защиты информацию о пострадавших при ЧС природного и техногенного характера, происшествиях и случаях, обратившихся или доставленных для оказания медицинской помощи, а также умерших от полученных травм;</w:t>
      </w:r>
    </w:p>
    <w:p>
      <w:pPr>
        <w:pStyle w:val="Heading2"/>
      </w:pPr>
      <w:r>
        <w:t xml:space="preserve">Подпункт 2</w:t>
      </w:r>
    </w:p>
    <w:p>
      <w:r>
        <w:t xml:space="preserve">2) по запросам должностных лиц, проводящих проверку по ЧС природного и техногенного характера, происшествиям и случаям, не позднее 3-х суток предоставляют заключения о причине смерти или выписки из истории болезни травмированного в соответствии с Кодексом о здоровье народа и системе здравоохранения.</w:t>
      </w:r>
    </w:p>
    <w:p>
      <w:pPr>
        <w:pStyle w:val="Heading2"/>
      </w:pPr>
      <w:r>
        <w:t xml:space="preserve">Глава 7 Организация и проведение сверок</w:t>
      </w:r>
    </w:p>
    <w:p>
      <w:pPr>
        <w:pStyle w:val="Heading2"/>
      </w:pPr>
      <w:r>
        <w:t xml:space="preserve">Пункт 21</w:t>
      </w:r>
    </w:p>
    <w:p>
      <w:r>
        <w:t xml:space="preserve">21. Территориальные органы уполномоченного органа в сфере гражданской защиты ежеквартально проводят сверки сведений на местах по:</w:t>
      </w:r>
    </w:p>
    <w:p>
      <w:pPr>
        <w:pStyle w:val="Heading2"/>
      </w:pPr>
      <w:r>
        <w:t xml:space="preserve">Подпункт 1</w:t>
      </w:r>
    </w:p>
    <w:p>
      <w:r>
        <w:t xml:space="preserve">1) заболеваниям и отравлениям сельскохозяйственных животных, поражениям сельскохозяйственных растений болезнями и вредителями с территориальными органами Министерства сельского хозяйства Республики Казахстан;</w:t>
      </w:r>
    </w:p>
    <w:p>
      <w:pPr>
        <w:pStyle w:val="Heading2"/>
      </w:pPr>
      <w:r>
        <w:t xml:space="preserve">Подпункт 2</w:t>
      </w:r>
    </w:p>
    <w:p>
      <w:r>
        <w:t xml:space="preserve">2) авариям на железнодорожном, водном транспорте, автодорогах, с воздушными судами, авиакатастрофам и обрушениям элементов транспортных коммуникаций с территориальными органами Министерства транспорта Республики Казахстан;</w:t>
      </w:r>
    </w:p>
    <w:p>
      <w:pPr>
        <w:pStyle w:val="Heading2"/>
      </w:pPr>
      <w:r>
        <w:t xml:space="preserve">Подпункт 3</w:t>
      </w:r>
    </w:p>
    <w:p>
      <w:r>
        <w:t xml:space="preserve">3) коммунальным системам жизнеобеспечения с территориальными органами Министерства промышленности и строительства Республики Казахстан;</w:t>
      </w:r>
    </w:p>
    <w:p>
      <w:pPr>
        <w:pStyle w:val="Heading2"/>
      </w:pPr>
      <w:r>
        <w:t xml:space="preserve">Подпункт 4</w:t>
      </w:r>
    </w:p>
    <w:p>
      <w:r>
        <w:t xml:space="preserve">4) пожарам, взрывам на электроэнергетических системах, авариям, пожарам, взрывам на предприятиях и магистральном трубопроводном транспорте, на нефтяных, нефтегазовых и газоконденсатных месторождениях с территориальными органами Министерства энергетики Республики Казахстан;</w:t>
      </w:r>
    </w:p>
    <w:p>
      <w:pPr>
        <w:pStyle w:val="Heading2"/>
      </w:pPr>
      <w:r>
        <w:t xml:space="preserve">Подпункт 5</w:t>
      </w:r>
    </w:p>
    <w:p>
      <w:r>
        <w:t xml:space="preserve">5) авариям с выбросом радиоактивных веществ на атомных энергетических станциях, ядерных и радиационных установках производственного и научно-исследовательского назначения с территориальными органами Агентства Республики Казахстан по атомной энергии;</w:t>
      </w:r>
    </w:p>
    <w:p>
      <w:pPr>
        <w:pStyle w:val="Heading2"/>
      </w:pPr>
      <w:r>
        <w:t xml:space="preserve">Подпункт 6</w:t>
      </w:r>
    </w:p>
    <w:p>
      <w:r>
        <w:t xml:space="preserve">6) угрозам возникновения и (или) возникновении медико-санитарных последствий ЧС, опасным инфекционным заболеваниям и отравлениям людей с территориальными органами Министерства здравоохранения Республики Казахстан;</w:t>
      </w:r>
    </w:p>
    <w:p>
      <w:pPr>
        <w:pStyle w:val="Heading2"/>
      </w:pPr>
      <w:r>
        <w:t xml:space="preserve">Подпункт 7</w:t>
      </w:r>
    </w:p>
    <w:p>
      <w:r>
        <w:t xml:space="preserve">7) лесным пожарам, поражениям лесов болезнями и вредителями, заболеваниям и гибели диких животных, массовой гибели рыб, экологической обстановке, загрязнению атмосферного воздуха, почв, поверхностных морских и речных вод, радиоактивным загрязнениям окружающей среды с территориальными органами Министерства экологии и природных ресурсов Республики Казахстан;</w:t>
      </w:r>
    </w:p>
    <w:p>
      <w:pPr>
        <w:pStyle w:val="Heading2"/>
      </w:pPr>
      <w:r>
        <w:t xml:space="preserve">Подпункт 8</w:t>
      </w:r>
    </w:p>
    <w:p>
      <w:r>
        <w:t xml:space="preserve">8) прорывам плотин (дамб, шлюзов, перемычек), гидрогеологическим явлениям с территориальными органами Министерства водных ресурсов и ирригации Республики Казахстан;</w:t>
      </w:r>
    </w:p>
    <w:p>
      <w:pPr>
        <w:pStyle w:val="Heading2"/>
      </w:pPr>
      <w:r>
        <w:t xml:space="preserve">Подпункт 9</w:t>
      </w:r>
    </w:p>
    <w:p>
      <w:r>
        <w:t xml:space="preserve">9) опасным метеорологическим и гидрологическим явлениям, загрязнению окружающей среды с республиканским государственным предприятием на праве хозяйственного ведения "Казгидромет" Министерства экологии и природных ресурсов Республики Казахстан;</w:t>
      </w:r>
    </w:p>
    <w:p>
      <w:pPr>
        <w:pStyle w:val="Heading2"/>
      </w:pPr>
      <w:r>
        <w:t xml:space="preserve">Подпункт 10</w:t>
      </w:r>
    </w:p>
    <w:p>
      <w:r>
        <w:t xml:space="preserve">10) землетрясениям с товариществом с ограниченной ответственностью "Национальный научный центр сейсмологических наблюдений и исследований" (о землетрясениях);</w:t>
      </w:r>
    </w:p>
    <w:p>
      <w:pPr>
        <w:pStyle w:val="Heading2"/>
      </w:pPr>
      <w:r>
        <w:t xml:space="preserve">Подпункт 11</w:t>
      </w:r>
    </w:p>
    <w:p>
      <w:r>
        <w:t xml:space="preserve">11) пострадавшим в результате несчастных случаев и аварий на производстве, степным пожарам, горениям полей с посевами зерновых и других культур, угрозам возникновения и (или) возникновении медико-санитарных последствий и учету лиц, пострадавших при ЧС природного и техногенного характера, происшествиях и случаях с местными исполнительными органами столицы, областей, городов республиканского значения.</w:t>
      </w:r>
    </w:p>
    <w:p>
      <w:pPr>
        <w:pStyle w:val="Heading2"/>
      </w:pPr>
      <w:r>
        <w:t xml:space="preserve">Приложение Приложение 1 к Правилам осуществления государственного учета чрезвычайных ситуаций природного и техногенного характера</w:t>
      </w:r>
    </w:p>
    <w:p>
      <w:pPr>
        <w:pStyle w:val="Heading2"/>
      </w:pPr>
      <w:r>
        <w:t xml:space="preserve">Текст</w:t>
      </w:r>
    </w:p>
    <w:p>
      <w:r>
        <w:t xml:space="preserve">Информационная карточка о ЧС природного и техногенного характера</w:t>
      </w:r>
    </w:p>
    <w:p>
      <w:pPr>
        <w:pStyle w:val="Heading2"/>
      </w:pPr>
      <w:r>
        <w:t xml:space="preserve">Текст</w:t>
      </w:r>
    </w:p>
    <w:p>
      <w:r>
        <w:t xml:space="preserve">Код ЧС (класс, группа ЧС)</w:t>
      </w:r>
    </w:p>
    <w:p>
      <w:r>
        <w:t xml:space="preserve">| № п/п | 1. Информационный раздел | Примечание |</w:t>
      </w:r>
    </w:p>
    <w:p>
      <w:r>
        <w:t xml:space="preserve">|---|---|---|</w:t>
      </w:r>
    </w:p>
    <w:p>
      <w:r>
        <w:t xml:space="preserve">| 1 | Номер и вид карточки (дата): основная (первая), дополнительная |  |</w:t>
      </w:r>
    </w:p>
    <w:p>
      <w:r>
        <w:t xml:space="preserve">| 2 | Код ЧС |  |</w:t>
      </w:r>
    </w:p>
    <w:p>
      <w:r>
        <w:t xml:space="preserve">| 3 | Виды ЧС: |  |</w:t>
      </w:r>
    </w:p>
    <w:p>
      <w:r>
        <w:t xml:space="preserve">| 4 | Дата возникновения ЧС (число, месяц, год) |  |</w:t>
      </w:r>
    </w:p>
    <w:p>
      <w:r>
        <w:t xml:space="preserve">| 5 | Местонахождение объекта |  |</w:t>
      </w:r>
    </w:p>
    <w:p>
      <w:r>
        <w:t xml:space="preserve">| 6 | Расстояние от места ЧС до ближайшей пожарной части, (км) |  |</w:t>
      </w:r>
    </w:p>
    <w:p>
      <w:r>
        <w:t xml:space="preserve">| 7 | Расстояние от места возникновения ЧС до близлежащего населенного пункта |  |</w:t>
      </w:r>
    </w:p>
    <w:p>
      <w:r>
        <w:t xml:space="preserve">| 2. Развитие и ликвидация ЧС |  |  |</w:t>
      </w:r>
    </w:p>
    <w:p>
      <w:r>
        <w:t xml:space="preserve">| 8 | Выезд пожарных подразделений: |  |</w:t>
      </w:r>
    </w:p>
    <w:p>
      <w:r>
        <w:t xml:space="preserve">| 9 | Дата и время: обнаружения, сообщения, выезда подразделений |  |</w:t>
      </w:r>
    </w:p>
    <w:p>
      <w:r>
        <w:t xml:space="preserve">| 10 | Вызов: подтвердился, заведомо ложный |  |</w:t>
      </w:r>
    </w:p>
    <w:p>
      <w:r>
        <w:t xml:space="preserve">| 11 | Ликвидировано до прибытия уполномоченного органа ГСГЗ: дата и время, площадь |  |</w:t>
      </w:r>
    </w:p>
    <w:p>
      <w:r>
        <w:t xml:space="preserve">| 12 | Скорость и направление ветра |  |</w:t>
      </w:r>
    </w:p>
    <w:p>
      <w:r>
        <w:t xml:space="preserve">| 13 | Скорость распространения огня м/с |  |</w:t>
      </w:r>
    </w:p>
    <w:p>
      <w:r>
        <w:t xml:space="preserve">| 14 | Локализации ЧС: |  |</w:t>
      </w:r>
    </w:p>
    <w:p>
      <w:r>
        <w:t xml:space="preserve">| 15 | Ликвидации ЧС: |  |</w:t>
      </w:r>
    </w:p>
    <w:p>
      <w:r>
        <w:t xml:space="preserve">| 16 | Условия, способствовавшие развитию ЧС: |  |</w:t>
      </w:r>
    </w:p>
    <w:p>
      <w:r>
        <w:t xml:space="preserve">| 3. Последствия ЧС |  |  |</w:t>
      </w:r>
    </w:p>
    <w:p>
      <w:r>
        <w:t xml:space="preserve">| 17 | Сведения о погибших лицах: |  |</w:t>
      </w:r>
    </w:p>
    <w:p>
      <w:r>
        <w:t xml:space="preserve">| 18 | Сведения о травмированных лицахе: |  |</w:t>
      </w:r>
    </w:p>
    <w:p>
      <w:r>
        <w:t xml:space="preserve">| 19 | Количество спасенных: |  |</w:t>
      </w:r>
    </w:p>
    <w:p>
      <w:r>
        <w:t xml:space="preserve">| 20 | Количество эвакуированных: |  |</w:t>
      </w:r>
    </w:p>
    <w:p>
      <w:r>
        <w:t xml:space="preserve">| 21 | Нанесенный материальный ущерб (тыс. тенге), всего: |  |</w:t>
      </w:r>
    </w:p>
    <w:p>
      <w:r>
        <w:t xml:space="preserve">| 22 | Погибло животных (птиц), всего: |  |</w:t>
      </w:r>
    </w:p>
    <w:p>
      <w:r>
        <w:t xml:space="preserve">| 23 | Количество спасенных животных (птиц) |  |</w:t>
      </w:r>
    </w:p>
    <w:p>
      <w:r>
        <w:t xml:space="preserve">| 24 | Уничтожено, всего: |  |</w:t>
      </w:r>
    </w:p>
    <w:p>
      <w:r>
        <w:t xml:space="preserve">| 25 | Повреждено, всего: |  |</w:t>
      </w:r>
    </w:p>
    <w:p>
      <w:r>
        <w:t xml:space="preserve">| 26 | Спасено материальных ценностей (тыс. тенге), всего: |  |</w:t>
      </w:r>
    </w:p>
    <w:p>
      <w:r>
        <w:t xml:space="preserve">| 27 | Наличие и характер разрушений, обрушений, повреждений (описать) |  |</w:t>
      </w:r>
    </w:p>
    <w:p>
      <w:r>
        <w:t xml:space="preserve">| 4. Силы и средства на ликвидацию ЧС |  |  |</w:t>
      </w:r>
    </w:p>
    <w:p>
      <w:r>
        <w:t xml:space="preserve">| 28 | Задействовано в ликвидации, всего: |  |</w:t>
      </w:r>
    </w:p>
    <w:p>
      <w:r>
        <w:t xml:space="preserve">| 29 | Уполномоченный орган ГСГЗ |  |</w:t>
      </w:r>
    </w:p>
    <w:p>
      <w:r>
        <w:t xml:space="preserve">| 30 | Дополнительная сила для ликвидации ЧС: уполномоченного органа ГСГЗ, из других заинтересованных органов |  |</w:t>
      </w:r>
    </w:p>
    <w:p>
      <w:r>
        <w:t xml:space="preserve">| 31 | Штаб ликвидации ЧС |  |</w:t>
      </w:r>
    </w:p>
    <w:p>
      <w:r>
        <w:t xml:space="preserve">| 32 | Руководитель ликвидации ЧС |  |</w:t>
      </w:r>
    </w:p>
    <w:p>
      <w:r>
        <w:t xml:space="preserve">| 33 | Затраты на ликвидацию ЧС, тенге |  |</w:t>
      </w:r>
    </w:p>
    <w:p>
      <w:r>
        <w:t xml:space="preserve">| 5. Характеристика объекта |  |  |</w:t>
      </w:r>
    </w:p>
    <w:p>
      <w:r>
        <w:t xml:space="preserve">| 34 | Наименование объекта (адрес, БИН, телефон, факс и e-mail организации, Ф.И.О. руководителя) |  |</w:t>
      </w:r>
    </w:p>
    <w:p>
      <w:r>
        <w:t xml:space="preserve">| 35 | Форма собственности: |  |</w:t>
      </w:r>
    </w:p>
    <w:p>
      <w:r>
        <w:t xml:space="preserve">| 36 | Конструктивные особенности: |  |</w:t>
      </w:r>
    </w:p>
    <w:p>
      <w:r>
        <w:t xml:space="preserve">| 37 | Пути эвакуации: |  |</w:t>
      </w:r>
    </w:p>
    <w:p>
      <w:r>
        <w:t xml:space="preserve">| 38 | Наличие системы: наблюдения, оповещения, пожарной сигнализации, связи и поддержки действий в случае аварии |  |</w:t>
      </w:r>
    </w:p>
    <w:p>
      <w:r>
        <w:t xml:space="preserve">| 6. Расследование ЧС |  |  |</w:t>
      </w:r>
    </w:p>
    <w:p>
      <w:r>
        <w:t xml:space="preserve">| 39 | Орган, зарегистрировавший информацию об уголовном правонарушении в Книге учета информации Единого реестра досудебных расследований (КУИ ЕРДР) |  |</w:t>
      </w:r>
    </w:p>
    <w:p>
      <w:r>
        <w:t xml:space="preserve">| 40 | Обстоятельства и причины, приведшие к ЧС (описание) |  |</w:t>
      </w:r>
    </w:p>
    <w:p>
      <w:r>
        <w:t xml:space="preserve">| 41 | Количество объектов попавших в зону ЧС: |  |</w:t>
      </w:r>
    </w:p>
    <w:p>
      <w:r>
        <w:t xml:space="preserve">| 42 | Сведения о виновных лицах |  |</w:t>
      </w:r>
    </w:p>
    <w:p>
      <w:r>
        <w:t xml:space="preserve">| 43 | Результаты расследования |  |</w:t>
      </w:r>
    </w:p>
    <w:p>
      <w:r>
        <w:t xml:space="preserve">| 44 | Сведение о создании Правительственной комиссии по расследованию крупного пожара |  |</w:t>
      </w:r>
    </w:p>
    <w:p>
      <w:r>
        <w:t xml:space="preserve">| 7. Итоговая справка по результатам расследования, ликвидации ЧС (аналитическая часть) |  |  |</w:t>
      </w:r>
    </w:p>
    <w:p>
      <w:r>
        <w:t xml:space="preserve">| 45 | Описание происшедшего ЧС |  |</w:t>
      </w:r>
    </w:p>
    <w:p>
      <w:r>
        <w:t xml:space="preserve">| 46 | Проводимая работа инженерно-инспекторским составом |  |</w:t>
      </w:r>
    </w:p>
    <w:p>
      <w:r>
        <w:t xml:space="preserve">| 47 | Сведения о последнем тактическом учении, занятии |  |</w:t>
      </w:r>
    </w:p>
    <w:p>
      <w:r>
        <w:t xml:space="preserve">| 48 | Принятые меры по обеспечению техники безопасности |  |</w:t>
      </w:r>
    </w:p>
    <w:p>
      <w:r>
        <w:t xml:space="preserve">| 49 | Анализ возможных причин возникновения ЧС |  |</w:t>
      </w:r>
    </w:p>
    <w:p>
      <w:r>
        <w:t xml:space="preserve">| 50 | Положительные стороны и недостатки в руководстве ликвидации ЧС |  |</w:t>
      </w:r>
    </w:p>
    <w:p>
      <w:r>
        <w:t xml:space="preserve">| 51 | О проведенных мероприятиях по предупреждению и снижению тяжести случившегося ЧС |  |</w:t>
      </w:r>
    </w:p>
    <w:p>
      <w:r>
        <w:t xml:space="preserve">| 52 | Рекомендуемые мероприятия по недопущению условий и обстоятельств, способствующие получению травм, гибели |  |</w:t>
      </w:r>
    </w:p>
    <w:p>
      <w:r>
        <w:t xml:space="preserve">| 53 | Выводы, предложения, меры |  |</w:t>
      </w:r>
    </w:p>
    <w:p>
      <w:r>
        <w:t xml:space="preserve">| 54 | Ответственные лица по заполнению (Ф.И.О, должность, тел., дата исполнения): |  |</w:t>
      </w:r>
    </w:p>
    <w:p>
      <w:pPr>
        <w:pStyle w:val="Heading2"/>
      </w:pPr>
      <w:r>
        <w:t xml:space="preserve">Приложение Приложение 2 к Правилам осуществления государственного учета чрезвычайных ситуаций природного и техногенного характера</w:t>
      </w:r>
    </w:p>
    <w:p>
      <w:pPr>
        <w:pStyle w:val="Heading2"/>
      </w:pPr>
      <w:r>
        <w:t xml:space="preserve">Текст</w:t>
      </w:r>
    </w:p>
    <w:p>
      <w:r>
        <w:t xml:space="preserve">Оперативное донесение о ЧС природного и техногенного характера, происшествиях и случаях</w:t>
      </w:r>
    </w:p>
    <w:p>
      <w:pPr>
        <w:pStyle w:val="Heading2"/>
      </w:pPr>
      <w:r>
        <w:t xml:space="preserve">Текст</w:t>
      </w:r>
    </w:p>
    <w:p>
      <w:r>
        <w:t xml:space="preserve">Дата _______________ время (местное) ________________ Вид (код при наличии) _______________, место возникновения (адрес при наличии) _________________ Наименование объекта ______________________________________________________ Количество пострадавших, травмированных, погибших __________________________ Критерии и масштаб ________________________________________________________ Влияние на деятельность других отраслей хозяйствования _______________________ Количество задействованных сил и средств ____________________________________ Количество дополнительно привлеченных сил и средств _________________________ Краткая информация о проведенных мероприятия (время, этапы) ________________________________________________________________________________ Информация об оперативном штабе, осуществляющем руководство ликвидацией последствий Должность, фамилия, инициалы подписавшего донесение ______________________________</w:t>
      </w:r>
    </w:p>
    <w:p>
      <w:pPr>
        <w:pStyle w:val="Heading2"/>
      </w:pPr>
      <w:r>
        <w:t xml:space="preserve">Приложение Приложение 3 к Правилам осуществления государственного учета чрезвычайных ситуаций природного и техногенного характера</w:t>
      </w:r>
    </w:p>
    <w:p>
      <w:pPr>
        <w:pStyle w:val="Heading2"/>
      </w:pPr>
      <w:r>
        <w:t xml:space="preserve">Текст</w:t>
      </w:r>
    </w:p>
    <w:p>
      <w:r>
        <w:t xml:space="preserve">Форма</w:t>
      </w:r>
    </w:p>
    <w:p>
      <w:pPr>
        <w:pStyle w:val="Heading2"/>
      </w:pPr>
      <w:r>
        <w:t xml:space="preserve">Текст</w:t>
      </w:r>
    </w:p>
    <w:p>
      <w:r>
        <w:t xml:space="preserve">Сноска. Приложение 3 исключено приказом Министра по чрезвычайным ситуациям РК от 18.08.2025</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