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Мангистауского районного маслихата от 12 декабря 2013 года № 14/114 "О районном бюджете на 2014-2016 годы"</w:t>
      </w:r>
    </w:p>
    <w:p>
      <w:r>
        <w:t xml:space="preserve">Решение. Маслихат Мангистауского района. от 15.09.2014. № 83420. редакция от 15.09.2014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«О местном государственном управлении и самоуправлении в Республике Казахстан» и решением Мангистауского областного маслихата от 5 сентября 2014 года № 19/292 «О внесении изменений и дополнений в решение областного маслихата от 10 декабря 2013 года № 13/188 «Об областном бюджете на 2014-2016 годы» (зарегистрировано в Реестре государственной регистрации нормативных правовых актов за № 2494), Мангистауский районный маслихат РЕШИЛ: 1. Внести в решение Мангистауского районного маслихата от 12 декабря 2013 года № 14/114 «О районном бюджете на 2014-2016 годы» (зарегистрировано в Реестре государственной регистрации нормативных правовых актов за № 2335, опубликовано в информационно-правовой системе «Әділет» от 17 января 2014 года) следующие изменения и дополнение: пункт 1 изложить в новой редакции: «1.Утвердить районный бюджет на 2014-2016 годы согласно приложению соответственно, в том числе на 2014 год в следующих объемах: 1) доходы – 6 496 599,4 тысячи тенге, в том числе по: налоговым поступлениям – 4 256 799,0 тысяч тенге; неналоговым поступлениям – 22 269,0 тысяч тенге; поступлениям от продажи основного капитала – 14 211,0 тысяча тенге; поступлениям трансфертов – 2 203 320,4 тысячи тенге; 2) затраты – 6 531 128,7 тысяч тенге; 3) чистое бюджетное кредитование – 62 544,0 тысячи тенге, в том числе: бюджетные кредиты – 72 228,0 тысяч тенге; погашение бюджетных кредитов – 9 684,0 тысячи тенге; 4) сальдо по операциям с финансовыми активами – 0 тенге, в том числе: приобретение финансовых активов – 0 тенге; поступления от продажи финансовых активов государства – 0 тенге. 5) дефицит (профицит) бюджета – 97 073,3 тысячи тенге; 6) финансирование дефицита (использование профицита) бюджета – 97 073,3 тысячи тенге, в том числе: поступление займов – 69 450,0 тысячи тенге; погашение займов – 9 684,0 тысяч тенге; использование остатков бюджетных средств – 37 307,3 тысячи тенге. в пункте 2 : подпункт 1) , подпункт 4) изложить в новой редакции: «1) индивидуальный подоходный налог с доходов, облагаемых у источника выплаты – 100 процентов;»; 4) социальный налог – 100 процентов.». пункт 5 изложить в новой редакции: «5. Учесть, что в районном бюджете на 2014 год предусмотрены в следующем объеме бюджетные кредиты из республиканского бюджета: на реализацию мер социальной поддержки специалистов социальной сферы сельских населенных пунктов – 69 450 тысяч тенге.». 2.Руководителью аппарата Мангистауского районного маслихата (Е.Калиев) после государственной регистрации в департаменте юстиции Мангистаукой области обеспечить официальное опубликование настоящего решения в информационно-правовой системе «Әділет». 3.Контроль за исполнением настоящего решения возложить на заместителя акима Мангистауского района (А.Сарбалаев). 4.Настоящее решение вводится в действие с 1 января 2014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 С.Капашулы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           Т.Кыланов</w:t>
      </w:r>
    </w:p>
    <w:p>
      <w:pPr>
        <w:pStyle w:val="Heading2"/>
      </w:pPr>
      <w:r>
        <w:t xml:space="preserve">Текст</w:t>
      </w:r>
    </w:p>
    <w:p>
      <w:r>
        <w:t xml:space="preserve">«СОГЛАСОВАНО»: Шабикова Рима Нерражимовна Руководитель государственного учреждения «Мангистауский районный отдел экономики и финансов» 15 сентября 2014</w:t>
      </w:r>
    </w:p>
    <w:p>
      <w:pPr>
        <w:pStyle w:val="Heading2"/>
      </w:pPr>
      <w:r>
        <w:t xml:space="preserve">Приложение Приложение к решению Мангистауского районного маслихата от 15 сентября 2014 года № 20/166</w:t>
      </w:r>
    </w:p>
    <w:p>
      <w:pPr>
        <w:pStyle w:val="Heading2"/>
      </w:pPr>
      <w:r>
        <w:t xml:space="preserve">Глава Районный бюджет на 2014 год</w:t>
      </w:r>
    </w:p>
    <w:p>
      <w:r>
        <w:t xml:space="preserve">| Кат. | Кл. | Пдк | Наименование | Сумма, тыс.тенге |</w:t>
      </w:r>
    </w:p>
    <w:p>
      <w:r>
        <w:t xml:space="preserve">|---|---|---|---|---|</w:t>
      </w:r>
    </w:p>
    <w:p>
      <w:r>
        <w:t xml:space="preserve">|  |  |  | I.Доходы | 6 496 599,4 |</w:t>
      </w:r>
    </w:p>
    <w:p>
      <w:r>
        <w:t xml:space="preserve">| 1 |  |  | Налоговые поступления | 4 256 799,0 |</w:t>
      </w:r>
    </w:p>
    <w:p>
      <w:r>
        <w:t xml:space="preserve">|  | 1 |  | Подоходный налог | 345 989,0 |</w:t>
      </w:r>
    </w:p>
    <w:p>
      <w:r>
        <w:t xml:space="preserve">|  |  | 2 | Индивидуальный подоходный налог | 345 989,0 |</w:t>
      </w:r>
    </w:p>
    <w:p>
      <w:r>
        <w:t xml:space="preserve">|  | 3 |  | Социальный налог | 293 917,0 |</w:t>
      </w:r>
    </w:p>
    <w:p>
      <w:r>
        <w:t xml:space="preserve">|  |  | 1 | Социальный налог | 293 917,0 |</w:t>
      </w:r>
    </w:p>
    <w:p>
      <w:r>
        <w:t xml:space="preserve">|  | 4 |  | Hалоги на собственность | 3 573 808,0 |</w:t>
      </w:r>
    </w:p>
    <w:p>
      <w:r>
        <w:t xml:space="preserve">|  |  | 1 | Hалоги на имущество | 3 519 948,0 |</w:t>
      </w:r>
    </w:p>
    <w:p>
      <w:r>
        <w:t xml:space="preserve">|  |  | 3 | Земельный налог | 10 062,0 |</w:t>
      </w:r>
    </w:p>
    <w:p>
      <w:r>
        <w:t xml:space="preserve">|  |  | 4 | Hалог на транспортные средства | 43 263,0 |</w:t>
      </w:r>
    </w:p>
    <w:p>
      <w:r>
        <w:t xml:space="preserve">|  |  | 5 | Единый земельный налог | 535,0 |</w:t>
      </w:r>
    </w:p>
    <w:p>
      <w:r>
        <w:t xml:space="preserve">|  | 5 |  | Внутренние налоги на товары, работы и услуги | 36 870,0 |</w:t>
      </w:r>
    </w:p>
    <w:p>
      <w:r>
        <w:t xml:space="preserve">|  |  | 2 | Акцизы | 3 140,0 |</w:t>
      </w:r>
    </w:p>
    <w:p>
      <w:r>
        <w:t xml:space="preserve">|  |  | 3 | Поступления за использование природных и других ресурсов | 27 667,0 |</w:t>
      </w:r>
    </w:p>
    <w:p>
      <w:r>
        <w:t xml:space="preserve">|  |  | 4 | Сборы за ведение предпринимательской и профессиональной деятельности | 6 034,0 |</w:t>
      </w:r>
    </w:p>
    <w:p>
      <w:r>
        <w:t xml:space="preserve">|  |  | 5 | Налог на игорный бизнес | 29,0 |</w:t>
      </w:r>
    </w:p>
    <w:p>
      <w:r>
        <w:t xml:space="preserve">|  | 7 |  | Прочие налоги | 55,0 |</w:t>
      </w:r>
    </w:p>
    <w:p>
      <w:r>
        <w:t xml:space="preserve">|  |  | 1 | Прочие налоги | 55,0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6 160,0 |</w:t>
      </w:r>
    </w:p>
    <w:p>
      <w:r>
        <w:t xml:space="preserve">|  |  | 1 | Государственная пошлина | 6 160,0 |</w:t>
      </w:r>
    </w:p>
    <w:p>
      <w:r>
        <w:t xml:space="preserve">| 2 |  |  | Неналоговые поступления | 22 269,0 |</w:t>
      </w:r>
    </w:p>
    <w:p>
      <w:r>
        <w:t xml:space="preserve">|  | 1 |  | Доходы от государственной собственности | 5 118,0 |</w:t>
      </w:r>
    </w:p>
    <w:p>
      <w:r>
        <w:t xml:space="preserve">|  |  | 1 | Поступления части чистого дохода государственных предприятий | 2 582,0 |</w:t>
      </w:r>
    </w:p>
    <w:p>
      <w:r>
        <w:t xml:space="preserve">|  |  | 5 | Доходы от аренды имущества, находящегося в государственной собственности | 2 520,0 |</w:t>
      </w:r>
    </w:p>
    <w:p>
      <w:r>
        <w:t xml:space="preserve">|  |  | 7 | Вознаграждения по кредитам, выданным из государственного бюджета | 16,0 |</w:t>
      </w:r>
    </w:p>
    <w:p>
      <w:r>
        <w:t xml:space="preserve">|  | 2 |  | Поступления от реализации товаров (работ, услуг) государственными учреждениями, финансируемыми из государственного бюджета | 2 575,0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2 575,0 |</w:t>
      </w:r>
    </w:p>
    <w:p>
      <w:r>
        <w:t xml:space="preserve">|  | 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26,0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26,0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14 550,0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14 550,0 |</w:t>
      </w:r>
    </w:p>
    <w:p>
      <w:r>
        <w:t xml:space="preserve">| 3 |  |  | Поступления от продажи основного капитала | 14 211,0 |</w:t>
      </w:r>
    </w:p>
    <w:p>
      <w:r>
        <w:t xml:space="preserve">|  | 1 |  | Продажа государственного имущества, закрепленного за государственными учреждениями | 3 000,0 |</w:t>
      </w:r>
    </w:p>
    <w:p>
      <w:r>
        <w:t xml:space="preserve">|  |  | 1 | Продажа государственного имущества, закрепленного за государственными учреждениями | 3 000,0 |</w:t>
      </w:r>
    </w:p>
    <w:p>
      <w:r>
        <w:t xml:space="preserve">|  | 3 |  | Продажа земли и нематериальных активов | 11 211,0 |</w:t>
      </w:r>
    </w:p>
    <w:p>
      <w:r>
        <w:t xml:space="preserve">|  |  | 1 | Продажа земли | 11 211,0 |</w:t>
      </w:r>
    </w:p>
    <w:p>
      <w:r>
        <w:t xml:space="preserve">| 4 |  |  | Поступления трансфертов | 2 203 320,4 |</w:t>
      </w:r>
    </w:p>
    <w:p>
      <w:r>
        <w:t xml:space="preserve">|  | 2 |  | Трансферты из вышестоящих органов государственного управления | 2 203 320,4 |</w:t>
      </w:r>
    </w:p>
    <w:p>
      <w:r>
        <w:t xml:space="preserve">|  |  | 2 | Трансферты из областного бюджета | 2 203 320,4 |</w:t>
      </w:r>
    </w:p>
    <w:p>
      <w:r>
        <w:t xml:space="preserve">| Фгр | Адм | Пр | Наименование | Сумма, тыс. тенге |</w:t>
      </w:r>
    </w:p>
    <w:p>
      <w:r>
        <w:t xml:space="preserve">|---|---|---|---|---|</w:t>
      </w:r>
    </w:p>
    <w:p>
      <w:r>
        <w:t xml:space="preserve">|  |  |  | ІІ.Затраты | 6 531 128,7 |</w:t>
      </w:r>
    </w:p>
    <w:p>
      <w:r>
        <w:t xml:space="preserve">| 1 |  |  | Государственные услуги общего характера | 357 006,0 |</w:t>
      </w:r>
    </w:p>
    <w:p>
      <w:r>
        <w:t xml:space="preserve">|  | 112 |  | Аппарат маслихата района (города областного значения) | 25 643,0 |</w:t>
      </w:r>
    </w:p>
    <w:p>
      <w:r>
        <w:t xml:space="preserve">|  |  | 001 | Услуги по обеспечению деятельности маслихата района (города областного значения) | 19 843,0 |</w:t>
      </w:r>
    </w:p>
    <w:p>
      <w:r>
        <w:t xml:space="preserve">|  |  | 003 | Капитальные расходы государственного органа | 5 800,0 |</w:t>
      </w:r>
    </w:p>
    <w:p>
      <w:r>
        <w:t xml:space="preserve">|  | 122 |  | Аппарат акима района (города областного значения) | 72 557,0 |</w:t>
      </w:r>
    </w:p>
    <w:p>
      <w:r>
        <w:t xml:space="preserve">|  |  | 001 | Услуги по обеспечению деятельности акима района (города областного значения) | 70 557,0 |</w:t>
      </w:r>
    </w:p>
    <w:p>
      <w:r>
        <w:t xml:space="preserve">|  |  | 003 | Капитальные расходы государственного органа | 2 000,0 |</w:t>
      </w:r>
    </w:p>
    <w:p>
      <w:r>
        <w:t xml:space="preserve">|  | 123 |  | Аппарат акима района в городе, города районного значения, поселка, села, сельского округа | 211 465,0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206 596,0 |</w:t>
      </w:r>
    </w:p>
    <w:p>
      <w:r>
        <w:t xml:space="preserve">|  |  | 022 | Капитальные расходы государственного органа | 4 869,0 |</w:t>
      </w:r>
    </w:p>
    <w:p>
      <w:r>
        <w:t xml:space="preserve">|  | 459 |  | Отдел экономики и финансов района (города областного значения) | 42 341,0 |</w:t>
      </w:r>
    </w:p>
    <w:p>
      <w:r>
        <w:t xml:space="preserve">|  |  | 003 | Проведение оценки имущества в целях налогообложения | 450,0 |</w:t>
      </w:r>
    </w:p>
    <w:p>
      <w:r>
        <w:t xml:space="preserve">|  |  | 011 | Учет, хранение, оценка и реализация имущества, поступившего в коммунальную собственность | 8 834,0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29 557,0 |</w:t>
      </w:r>
    </w:p>
    <w:p>
      <w:r>
        <w:t xml:space="preserve">|  |  | 015 | Капитальные расходы государственного органа | 3 500,0 |</w:t>
      </w:r>
    </w:p>
    <w:p>
      <w:r>
        <w:t xml:space="preserve">|  | 466 |  | Отдел архитектуры, градостроительства и строительства района (города областного значения) | 5 000,0 |</w:t>
      </w:r>
    </w:p>
    <w:p>
      <w:r>
        <w:t xml:space="preserve">|  |  | 040 | Развитие объектов государственных органов | 5 000,0 |</w:t>
      </w:r>
    </w:p>
    <w:p>
      <w:r>
        <w:t xml:space="preserve">| 2 |  |  | Оборона | 13 471,0 |</w:t>
      </w:r>
    </w:p>
    <w:p>
      <w:r>
        <w:t xml:space="preserve">|  | 122 |  | Аппарат акима района (города областного значения) | 13 471,0 |</w:t>
      </w:r>
    </w:p>
    <w:p>
      <w:r>
        <w:t xml:space="preserve">|  |  | 005 | Мероприятия в рамках исполнения всеобщей воинской обязанности | 13 471,0 |</w:t>
      </w:r>
    </w:p>
    <w:p>
      <w:r>
        <w:t xml:space="preserve">| 4 |  |  | Образование | 2 812 625,0 |</w:t>
      </w:r>
    </w:p>
    <w:p>
      <w:r>
        <w:t xml:space="preserve">|  | 123 |  | Аппарат акима района в городе, города районного значения, поселка, села, сельского округа | 397 423,0 |</w:t>
      </w:r>
    </w:p>
    <w:p>
      <w:r>
        <w:t xml:space="preserve">|  |  | 004 | Обеспечение деятельности организаций дошкольного воспитания и обучения | 174 226,0 |</w:t>
      </w:r>
    </w:p>
    <w:p>
      <w:r>
        <w:t xml:space="preserve">|  |  | 041 | Реализация государственного образовательного заказа в дошкольных организациях образования | 223 197,0 |</w:t>
      </w:r>
    </w:p>
    <w:p>
      <w:r>
        <w:t xml:space="preserve">|  | 464 |  | Отдел образования района (города областного значения) | 2 073 919,0 |</w:t>
      </w:r>
    </w:p>
    <w:p>
      <w:r>
        <w:t xml:space="preserve">|  |  | 009 | Обеспечение деятельности организаций дошкольного воспитания и обучения | 24 989,0 |</w:t>
      </w:r>
    </w:p>
    <w:p>
      <w:r>
        <w:t xml:space="preserve">|  |  | 003 | Общеобразовательное обучение | 1 835 513,0 |</w:t>
      </w:r>
    </w:p>
    <w:p>
      <w:r>
        <w:t xml:space="preserve">|  |  | 006 | Дополнительное образование для детей | 47 644,0 |</w:t>
      </w:r>
    </w:p>
    <w:p>
      <w:r>
        <w:t xml:space="preserve">|  |  | 001 | Услуги по реализации государственной политики на местном уровне в области образования | 15 593,0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29 425,0 |</w:t>
      </w:r>
    </w:p>
    <w:p>
      <w:r>
        <w:t xml:space="preserve">|  |  | 007 | Проведение школьных олимпиад и внешкольных мероприятий районного (городского) масштаба | 1 326,0 |</w:t>
      </w:r>
    </w:p>
    <w:p>
      <w:r>
        <w:t xml:space="preserve">|  |  | 015 | Ежемесячные выплаты денежных средств опекунам (попечителям) на содержание ребенка - сироты (детей-сирот), и ребенка (детей), оставшегося без попечения родителей | 5 351,0 |</w:t>
      </w:r>
    </w:p>
    <w:p>
      <w:r>
        <w:t xml:space="preserve">|  |  | 012 | Капитальные расходы государственного органа | 2 000,0 |</w:t>
      </w:r>
    </w:p>
    <w:p>
      <w:r>
        <w:t xml:space="preserve">|  |  | 040 | Реализация государственного образовательного заказа в дошкольных организациях образования | 15 660,0 |</w:t>
      </w:r>
    </w:p>
    <w:p>
      <w:r>
        <w:t xml:space="preserve">|  |  | 067 | Капитальные расходы подведомственных государственных учреждений и организаций | 96 418,0 |</w:t>
      </w:r>
    </w:p>
    <w:p>
      <w:r>
        <w:t xml:space="preserve">|  | 466 |  | Отдел архитектуры, градостроительства и строительства района (города областного значения) | 341 283,0 |</w:t>
      </w:r>
    </w:p>
    <w:p>
      <w:r>
        <w:t xml:space="preserve">|  |  | 037 | Строительство и реконструкция объектов образования | 341 283,0 |</w:t>
      </w:r>
    </w:p>
    <w:p>
      <w:r>
        <w:t xml:space="preserve">| 6 |  |  | Социальная помощь и социальное обеспечение | 328 851,0 |</w:t>
      </w:r>
    </w:p>
    <w:p>
      <w:r>
        <w:t xml:space="preserve">|  | 123 |  | Аппарат акима района в городе, города районного значения, поселка, села, сельского округа | 6 357,0 |</w:t>
      </w:r>
    </w:p>
    <w:p>
      <w:r>
        <w:t xml:space="preserve">|  |  | 003 | Оказание социальной помощи нуждающимся гражданам на дому | 6 357,0 |</w:t>
      </w:r>
    </w:p>
    <w:p>
      <w:r>
        <w:t xml:space="preserve">|  | 451 |  | Отдел занятости и социальных программ района (города областного значения) | 322 349,0 |</w:t>
      </w:r>
    </w:p>
    <w:p>
      <w:r>
        <w:t xml:space="preserve">|  |  | 002 | Программа занятости | 28 840,0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28 380,0 |</w:t>
      </w:r>
    </w:p>
    <w:p>
      <w:r>
        <w:t xml:space="preserve">|  |  | 005 | Государственная адресная социальная помощь | 14 377,0 |</w:t>
      </w:r>
    </w:p>
    <w:p>
      <w:r>
        <w:t xml:space="preserve">|  |  | 006 | Жилищная помощь | 6 110,0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201 499,0 |</w:t>
      </w:r>
    </w:p>
    <w:p>
      <w:r>
        <w:t xml:space="preserve">|  |  | 010 | Материальное обеспечение детей-инвалидов, воспитывающихся и обучающихся на дому | 1 872,0 |</w:t>
      </w:r>
    </w:p>
    <w:p>
      <w:r>
        <w:t xml:space="preserve">|  |  | 014 | Оказание социальной помощи нуждающимся гражданам на дому | 9 703,0 |</w:t>
      </w:r>
    </w:p>
    <w:p>
      <w:r>
        <w:t xml:space="preserve">|  |  | 016 | Государственные пособия на детей до 18 лет | 2 714,0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5 697,0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20 540,0 |</w:t>
      </w:r>
    </w:p>
    <w:p>
      <w:r>
        <w:t xml:space="preserve">|  |  | 011 | Оплата услуг по зачислению, выплате и доставке пособий и других социальных выплат | 957,0 |</w:t>
      </w:r>
    </w:p>
    <w:p>
      <w:r>
        <w:t xml:space="preserve">|  |  | 021 | Капитальные расходы государственного органа | 1 660,0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145,0 |</w:t>
      </w:r>
    </w:p>
    <w:p>
      <w:r>
        <w:t xml:space="preserve">|  |  | 050 | Реализация Плана мероприятий по обеспечению прав и улучшению качества жизни инвалидов | 145,0 |</w:t>
      </w:r>
    </w:p>
    <w:p>
      <w:r>
        <w:t xml:space="preserve">| 7 |  |  | Жилищно-коммунальное хозяйство | 1 224 903,0 |</w:t>
      </w:r>
    </w:p>
    <w:p>
      <w:r>
        <w:t xml:space="preserve">|  | 466 |  | Отдел архитектуры, градостроительства и строительства района (города областного значения) | 1 076 471,0 |</w:t>
      </w:r>
    </w:p>
    <w:p>
      <w:pPr>
        <w:pStyle w:val="Heading2"/>
      </w:pPr>
      <w:r>
        <w:t xml:space="preserve">1</w:t>
      </w:r>
    </w:p>
    <w:p>
      <w:r>
        <w:t xml:space="preserve">| Фгр | Адм | Пр | Наименование | Сумма, тыс. тенге |</w:t>
      </w:r>
    </w:p>
    <w:p>
      <w:r>
        <w:t xml:space="preserve">|---|---|---|---|---|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649 914,0 |</w:t>
      </w:r>
    </w:p>
    <w:p>
      <w:r>
        <w:t xml:space="preserve">|  |  | 006 | Развитие системы водоснабжения и водоотведения | 317 028,0 |</w:t>
      </w:r>
    </w:p>
    <w:p>
      <w:r>
        <w:t xml:space="preserve">|  |  | 005 | Развитие коммунального хозяйства | 8 930,0 |</w:t>
      </w:r>
    </w:p>
    <w:p>
      <w:r>
        <w:t xml:space="preserve">|  |  | 003 | Проектирование, строительство и (или) приобретение жилья государственного коммунального жилищного фонда | 100 599,0 |</w:t>
      </w:r>
    </w:p>
    <w:p>
      <w:r>
        <w:t xml:space="preserve">|  | 123 |  | Аппарат акима района в городе, города районного значения, поселка, села, сельского округа | 76 382,0 |</w:t>
      </w:r>
    </w:p>
    <w:p>
      <w:r>
        <w:t xml:space="preserve">|  |  | 008 | Освещение улиц населенных пунктов | 33 678,0 |</w:t>
      </w:r>
    </w:p>
    <w:p>
      <w:r>
        <w:t xml:space="preserve">|  |  | 009 | Обеспечение санитарии населенных пунктов | 2 950,0 |</w:t>
      </w:r>
    </w:p>
    <w:p>
      <w:r>
        <w:t xml:space="preserve">|  |  | 011 | Благоустройство и озеленение населенных пунктов | 25 657,0 |</w:t>
      </w:r>
    </w:p>
    <w:p>
      <w:r>
        <w:t xml:space="preserve">|  |  | 027 | Ремонт и благоустройство объектов в рамках развития сельских населенных пунктов по Дорожной карте занятости 2020 | 14 097,0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47 764,0 |</w:t>
      </w:r>
    </w:p>
    <w:p>
      <w:r>
        <w:t xml:space="preserve">|  |  | 016 | Обеспечение санитарии населенных пунктов | 1 000,0 |</w:t>
      </w:r>
    </w:p>
    <w:p>
      <w:r>
        <w:t xml:space="preserve">|  |  | 033 | Проектирование, развитие, обустройство и (или) приобретение инженерно-коммуникационной инфраструктуры | 6 367,0 |</w:t>
      </w:r>
    </w:p>
    <w:p>
      <w:r>
        <w:t xml:space="preserve">|  |  | 028 | Развитие коммунального хозяйства | 40 397,0 |</w:t>
      </w:r>
    </w:p>
    <w:p>
      <w:r>
        <w:t xml:space="preserve">|  | 464 |  | Отдел образования района (города областного значения) | 11 304,0 |</w:t>
      </w:r>
    </w:p>
    <w:p>
      <w:r>
        <w:t xml:space="preserve">|  |  | 026 | Ремонт объектов в рамках развития сельских населенных пунктов по Дорожной карте занятости 2020 | 11 304,0 |</w:t>
      </w:r>
    </w:p>
    <w:p>
      <w:r>
        <w:t xml:space="preserve">|  | 463 |  | Отдел земельных отношений района (города областного значения) | 12 982,0 |</w:t>
      </w:r>
    </w:p>
    <w:p>
      <w:r>
        <w:t xml:space="preserve">|  |  | 016 | Изъятие земельных участков для государственных нужд | 12 982,0 |</w:t>
      </w:r>
    </w:p>
    <w:p>
      <w:r>
        <w:t xml:space="preserve">| 8 |  |  | Культура, спорт, туризм и информационное пространство | 600 300,0 |</w:t>
      </w:r>
    </w:p>
    <w:p>
      <w:r>
        <w:t xml:space="preserve">|  | 123 |  | Аппарат акима района в городе, города районного значения, поселка, села, сельского округа | 125 220,0 |</w:t>
      </w:r>
    </w:p>
    <w:p>
      <w:r>
        <w:t xml:space="preserve">|  |  | 006 | Поддержка культурно-досуговой работы на местном уровне | 125 220,0 |</w:t>
      </w:r>
    </w:p>
    <w:p>
      <w:r>
        <w:t xml:space="preserve">|  | 466 |  | Отдел архитектуры, градостроительства и строительства района (города областного значения) | 272 403,0 |</w:t>
      </w:r>
    </w:p>
    <w:p>
      <w:r>
        <w:t xml:space="preserve">|  |  | 011 | Развитие объектов культуры | 272 403,0 |</w:t>
      </w:r>
    </w:p>
    <w:p>
      <w:r>
        <w:t xml:space="preserve">|  | 465 |  | Отдел физической культуры и спорта района (города областного значения) | 84 111,0 |</w:t>
      </w:r>
    </w:p>
    <w:p>
      <w:r>
        <w:t xml:space="preserve">|  |  | 005 | Развитие массового спорта и национальных видов спорта | 61 675,0 |</w:t>
      </w:r>
    </w:p>
    <w:p>
      <w:r>
        <w:t xml:space="preserve">|  |  | 006 | Проведение спортивных соревнований на районном (города областного значения) уровне | 3 854,0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6 879,0 |</w:t>
      </w:r>
    </w:p>
    <w:p>
      <w:r>
        <w:t xml:space="preserve">|  |  | 001 | Услуги по реализации государственной политики на местном уровне в области физической культуры и спорта | 11 482,0 |</w:t>
      </w:r>
    </w:p>
    <w:p>
      <w:r>
        <w:t xml:space="preserve">|  |  | 004 | Капитальные расходы государственного органа | 221,0 |</w:t>
      </w:r>
    </w:p>
    <w:p>
      <w:r>
        <w:t xml:space="preserve">|  | 478 |  | Отдел внутренней политики, культуры и развития языков, района (города областного значения) | 118 566,0 |</w:t>
      </w:r>
    </w:p>
    <w:p>
      <w:r>
        <w:t xml:space="preserve">|  |  | 006 | Услуги по проведению государственной информационной политики через телерадиовещание | 2 140,0 |</w:t>
      </w:r>
    </w:p>
    <w:p>
      <w:r>
        <w:t xml:space="preserve">|  |  | 007 | Функционирование районных (городских) библиотек | 37 281,0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15 829,0 |</w:t>
      </w:r>
    </w:p>
    <w:p>
      <w:r>
        <w:t xml:space="preserve">|  |  | 004 | Реализация мероприятий в сфере молодежной политики | 8 228,0 |</w:t>
      </w:r>
    </w:p>
    <w:p>
      <w:r>
        <w:t xml:space="preserve">|  |  | 032 | Капитальные расходы подведомственных государственных учреждений и организаций | 55 088,0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125 711,0 |</w:t>
      </w:r>
    </w:p>
    <w:p>
      <w:r>
        <w:t xml:space="preserve">|  | 474 |  | Отдел сельского хозяйства и ветеринарии района (города областного значения) | 94 077,0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11 586,0 |</w:t>
      </w:r>
    </w:p>
    <w:p>
      <w:r>
        <w:t xml:space="preserve">|  |  | 003 | Капитальные расходы государственного органа | 660,0 |</w:t>
      </w:r>
    </w:p>
    <w:p>
      <w:r>
        <w:t xml:space="preserve">|  |  | 013 | Проведение противоэпизоотических мероприятий | 59 014,0 |</w:t>
      </w:r>
    </w:p>
    <w:p>
      <w:r>
        <w:t xml:space="preserve">|  |  | 012 | Проведение мероприятий по идентификации сельскохозяйственных животных | 22 817,0 |</w:t>
      </w:r>
    </w:p>
    <w:p>
      <w:r>
        <w:t xml:space="preserve">|  | 459 |  | Отдел экономики и финансов района (города областного значения) | 21 322,0 |</w:t>
      </w:r>
    </w:p>
    <w:p>
      <w:r>
        <w:t xml:space="preserve">|  |  | 099 | Реализация мер по оказанию социальной поддержки специалистов | 21 322,0 |</w:t>
      </w:r>
    </w:p>
    <w:p>
      <w:r>
        <w:t xml:space="preserve">|  | 463 |  | Отдел земельных отношений района (города областного значения) | 10 312,0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9 912,0 |</w:t>
      </w:r>
    </w:p>
    <w:p>
      <w:r>
        <w:t xml:space="preserve">|  |  | 007 | Капитальные расходы государственного органа | 400,0 |</w:t>
      </w:r>
    </w:p>
    <w:p>
      <w:r>
        <w:t xml:space="preserve">| 11 |  |  | Промышленность, архитектурная, градостроительная и строительная деятельность | 16 376,0 |</w:t>
      </w:r>
    </w:p>
    <w:p>
      <w:r>
        <w:t xml:space="preserve">|  | 466 |  | Отдел архитектуры, градостроительства и строительства района (города областного значения) | 16 376,0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15 876,0 |</w:t>
      </w:r>
    </w:p>
    <w:p>
      <w:r>
        <w:t xml:space="preserve">|  |  | 015 | Капитальные расходы государственного органа | 500,0 |</w:t>
      </w:r>
    </w:p>
    <w:p>
      <w:r>
        <w:t xml:space="preserve">| 12 |  |  | Транспорт и коммуникации | 897 616,0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897 616,0 |</w:t>
      </w:r>
    </w:p>
    <w:p>
      <w:r>
        <w:t xml:space="preserve">|  |  | 022 | Развитие транспортной инфраструктуры | 557 382,0 |</w:t>
      </w:r>
    </w:p>
    <w:p>
      <w:r>
        <w:t xml:space="preserve">|  |  | 023 | Обеспечение функционирования автомобильных дорог | 246 617,0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93 617,0 |</w:t>
      </w:r>
    </w:p>
    <w:p>
      <w:r>
        <w:t xml:space="preserve">| 13 |  |  | Прочие | 145 950,0 |</w:t>
      </w:r>
    </w:p>
    <w:p>
      <w:r>
        <w:t xml:space="preserve">|  | 469 |  | Отдел предпринимательства района (города областного значения) | 9 663,0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9 513,0 |</w:t>
      </w:r>
    </w:p>
    <w:p>
      <w:pPr>
        <w:pStyle w:val="Heading2"/>
      </w:pPr>
      <w:r>
        <w:t xml:space="preserve">2</w:t>
      </w:r>
    </w:p>
    <w:p>
      <w:r>
        <w:t xml:space="preserve">| Фгр | Адм | Пр | Наименование | Сумма, тыс. тенге |</w:t>
      </w:r>
    </w:p>
    <w:p>
      <w:r>
        <w:t xml:space="preserve">|---|---|---|---|---|</w:t>
      </w:r>
    </w:p>
    <w:p>
      <w:r>
        <w:t xml:space="preserve">|  |  | 004 | Капитальные расходы государственного органа | 150,0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123 787,0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15 227,0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66 060,0 |</w:t>
      </w:r>
    </w:p>
    <w:p>
      <w:r>
        <w:t xml:space="preserve">|  |  | 067 | Капитальные расходы подведомственных государственных учреждений и организаций | 42 500,0 |</w:t>
      </w:r>
    </w:p>
    <w:p>
      <w:r>
        <w:t xml:space="preserve">|  | 459 |  | Отдел экономики и финансов района (города областного значения) | 12 500,0 |</w:t>
      </w:r>
    </w:p>
    <w:p>
      <w:r>
        <w:t xml:space="preserve">|  |  | 012 | Резерв местного исполнительного органа района (города областного значения) | 12 500,0 |</w:t>
      </w:r>
    </w:p>
    <w:p>
      <w:r>
        <w:t xml:space="preserve">| 14 |  |  | Обслуживание долга | 16,0 |</w:t>
      </w:r>
    </w:p>
    <w:p>
      <w:r>
        <w:t xml:space="preserve">|  | 459 |  | Отдел экономики и финансов района (города областного значения) | 16,0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16,0 |</w:t>
      </w:r>
    </w:p>
    <w:p>
      <w:r>
        <w:t xml:space="preserve">| 15 |  |  | Трансферты | 8 303,7 |</w:t>
      </w:r>
    </w:p>
    <w:p>
      <w:r>
        <w:t xml:space="preserve">|  | 459 |  | Отдел экономики и финансов района (города областного значения) | 8 303,7 |</w:t>
      </w:r>
    </w:p>
    <w:p>
      <w:r>
        <w:t xml:space="preserve">|  |  | 006 | Возврат неиспользованных (недоиспользованных) целевых трансфертов | 8 303,7 |</w:t>
      </w:r>
    </w:p>
    <w:p>
      <w:r>
        <w:t xml:space="preserve">|  |  | 007 | Бюджетные изъятия | 0,0 |</w:t>
      </w:r>
    </w:p>
    <w:p>
      <w:r>
        <w:t xml:space="preserve">|  |  |  | III.Чистое бюджетное кредитование | 62 544,0 |</w:t>
      </w:r>
    </w:p>
    <w:p>
      <w:r>
        <w:t xml:space="preserve">|  |  |  | Бюджетные кредиты | 72 228,0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72 228,0 |</w:t>
      </w:r>
    </w:p>
    <w:p>
      <w:r>
        <w:t xml:space="preserve">|  | 459 |  | Отдел экономики и финансов района (города областного значения) | 72 228,0 |</w:t>
      </w:r>
    </w:p>
    <w:p>
      <w:r>
        <w:t xml:space="preserve">|  |  | 018 | Бюджетные кредиты для реализации мер социальной поддержки специалистов | 72 228,0 |</w:t>
      </w:r>
    </w:p>
    <w:p>
      <w:r>
        <w:t xml:space="preserve">| 5 |  |  | Погашение бюджетных кредитов | 9 684,0 |</w:t>
      </w:r>
    </w:p>
    <w:p>
      <w:r>
        <w:t xml:space="preserve">|  | 1 |  | Погашение бюджетных кредитов | 9 684,0 |</w:t>
      </w:r>
    </w:p>
    <w:p>
      <w:r>
        <w:t xml:space="preserve">|  |  | 1 | Погашение бюджетных кредитов, выданных из государственного бюджета | 9 684,0 |</w:t>
      </w:r>
    </w:p>
    <w:p>
      <w:r>
        <w:t xml:space="preserve">|  |  |  | ІV.Сальдо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V.Дефицит (профицит) бюджета | -97 073,3 |</w:t>
      </w:r>
    </w:p>
    <w:p>
      <w:r>
        <w:t xml:space="preserve">|  |  |  | VІ.Финансирование дефицита (использование профицита) | 97 073,3 |</w:t>
      </w:r>
    </w:p>
    <w:p>
      <w:r>
        <w:t xml:space="preserve">| 7 |  |  | Поступления займов | 69 450,0 |</w:t>
      </w:r>
    </w:p>
    <w:p>
      <w:r>
        <w:t xml:space="preserve">|  | 1 |  | Внутренние государственные займы | 69 450,0 |</w:t>
      </w:r>
    </w:p>
    <w:p>
      <w:r>
        <w:t xml:space="preserve">|  |  | 2 | Договоры займа | 69 450,0 |</w:t>
      </w:r>
    </w:p>
    <w:p>
      <w:r>
        <w:t xml:space="preserve">| 16 |  |  | Погашение займов | 9 684,0 |</w:t>
      </w:r>
    </w:p>
    <w:p>
      <w:r>
        <w:t xml:space="preserve">|  | 459 |  | Отдел экономики и финансов района (города областного значения) | 9 684,0 |</w:t>
      </w:r>
    </w:p>
    <w:p>
      <w:r>
        <w:t xml:space="preserve">|  |  | 005 | Погашение долга местного исполнительного органа перед вышестоящим бюджетом | 9 684,0 |</w:t>
      </w:r>
    </w:p>
    <w:p>
      <w:r>
        <w:t xml:space="preserve">|  |  | 022 | Возврат неиспользованных бюджетных кредитов, выданных из местного бюджета | 0,0 |</w:t>
      </w:r>
    </w:p>
    <w:p>
      <w:r>
        <w:t xml:space="preserve">|  |  |  | Используемые остатки бюджетных средств | 37 307,3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