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официальном толковании пункта 2 статьи 15 Конституции Республики Казахстан</w:t>
      </w:r>
    </w:p>
    <w:p>
      <w:r>
        <w:t xml:space="preserve">Нормативное постановление. Конституционный Суд Республики Казахстан (старое название: Конституционный Совет РК). от 15.12.2020. № 150139. редакция от 16.11.2022</w:t>
      </w:r>
    </w:p>
    <w:p>
      <w:pPr>
        <w:pStyle w:val="Heading2"/>
      </w:pPr>
      <w:r>
        <w:t xml:space="preserve">Текст</w:t>
      </w:r>
    </w:p>
    <w:p>
      <w:r>
        <w:t xml:space="preserve">Конституционный Совет Республики Казахстан в составе Председателя К.А. Мами, членов Совета А.К. Даулбаева, В. А. Малиновского, И.Д. Меркеля, Р. Ж. Мукашева, А. А. Темербекова и У. Шапак,</w:t>
      </w:r>
    </w:p>
    <w:p>
      <w:pPr>
        <w:pStyle w:val="Heading2"/>
      </w:pPr>
      <w:r>
        <w:t xml:space="preserve">Текст</w:t>
      </w:r>
    </w:p>
    <w:p>
      <w:r>
        <w:t xml:space="preserve">рассмотрел в открытом заседании обращение Президента Республики Казахстан К.К. Токаева о даче официального толкования пункта 2 статьи 15 Конституции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Заслушав сообщение докладчика – члена Конституционного Совета Республики Казахстан А.К. Даулбаева, изучив материалы конституционного производства, заключения государственных органов, заключение эксперта – доктора юридических наук, профессора К. Ж. Балтабаева, проанализировав международный опыт, законодательство и практику отдельных зарубежных стран, Конституционный Совет Республики Казахстан</w:t>
      </w:r>
    </w:p>
    <w:p>
      <w:pPr>
        <w:pStyle w:val="Heading2"/>
      </w:pPr>
      <w:r>
        <w:t xml:space="preserve">Глава установил: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 направил обращение в Конституционный Совет Республики Казахстан о даче официального толкования пункта 2 статьи 15 Конституции Республики Казахстан. В обращении поставлены следующие вопросы:</w:t>
      </w:r>
    </w:p>
    <w:p>
      <w:pPr>
        <w:pStyle w:val="Heading2"/>
      </w:pPr>
      <w:r>
        <w:t xml:space="preserve">Текст</w:t>
      </w:r>
    </w:p>
    <w:p>
      <w:r>
        <w:t xml:space="preserve">"Обязывают ли конституционные положения пункта 2 статьи 15 Конституции Республики устанавливать в уголовном законе смертную казнь за все предусмотренные в них преступные деяния?</w:t>
      </w:r>
    </w:p>
    <w:p>
      <w:pPr>
        <w:pStyle w:val="Heading2"/>
      </w:pPr>
      <w:r>
        <w:t xml:space="preserve">Текст</w:t>
      </w:r>
    </w:p>
    <w:p>
      <w:r>
        <w:t xml:space="preserve">Возможна ли с позиции конституционных требований к кругу преступлений, за которые может применяться исключительная мера наказания, ратификация Второго Факультативного протокола к Международному пакту о гражданских и политических правах, направленного на отмену смертной казни, с допускаемой им оговоркой?".</w:t>
      </w:r>
    </w:p>
    <w:p>
      <w:pPr>
        <w:pStyle w:val="Heading2"/>
      </w:pPr>
      <w:r>
        <w:t xml:space="preserve">Текст</w:t>
      </w:r>
    </w:p>
    <w:p>
      <w:r>
        <w:t xml:space="preserve">При толковании рассматриваемой нормы Основного Закона применительно к предмету обращения Конституционный Совет исходит из следующего.</w:t>
      </w:r>
    </w:p>
    <w:p>
      <w:pPr>
        <w:pStyle w:val="Heading2"/>
      </w:pPr>
      <w:r>
        <w:t xml:space="preserve">Пункт 1</w:t>
      </w:r>
    </w:p>
    <w:p>
      <w:r>
        <w:t xml:space="preserve">1. Конституция Республики Казахстан и международные акты признают право на жизнь в качестве основной ценности демократического общества, определяют его главенствующий статус и устанавливают обязательства государства по гарантированию данного права для всех людей без каких бы то ни было различий (Всеобщая декларация прав человека, Международный пакт о гражданских и политических правах, Конвенция о правах ребенка и другие).</w:t>
      </w:r>
    </w:p>
    <w:p>
      <w:r>
        <w:t xml:space="preserve">Согласно пункту 1 статьи 1 Конституции Республики человек, его жизнь, права и свободы являются высшими ценностями государства.</w:t>
      </w:r>
    </w:p>
    <w:p>
      <w:r>
        <w:t xml:space="preserve">Пункт 2 статьи 15 Основного Закона предусматривает, что никто не вправе произвольно лишать человека жизни.</w:t>
      </w:r>
    </w:p>
    <w:p>
      <w:r>
        <w:t xml:space="preserve">Конституционный Совет в нормативном постановлении от 30 января 2003 года № 10 разъяснил, что при толковании пункта 2 статьи 15 Конституции следует исходить из смысла и контекста этой нормы в структуре Конституции, расположенной в Разделе II "Человек и гражданин".</w:t>
      </w:r>
    </w:p>
    <w:p>
      <w:r>
        <w:t xml:space="preserve">На основании изложенного, руководствуясь подпунктом 4) пункта 1 статьи 72 Конституции Республики Казахстан, подпунктом 1) пункта 3 статьи 17, статьями 31 - 33 , 37 и подпунктом 2) пункта 1 статьи 41 Конституционного закона Республики Казахстан от 29 декабря 1995 года "О Конституционном Совете Республики Казахстан", пунктами 4-1 и 13 Регламента Конституционного Совета Республики Казахстан, применительно к предмету обращения, Конституционный Совет Республики Казахстан</w:t>
      </w:r>
    </w:p>
    <w:p>
      <w:pPr>
        <w:pStyle w:val="Heading2"/>
      </w:pPr>
      <w:r>
        <w:t xml:space="preserve">Глава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Исключен нормативным постановлением Конституционного Совета РК от 16.11.2022 № 1 . 2. Исключен нормативным постановлением Конституционного Совета РК от 16.11.2022 № 1 .</w:t>
      </w:r>
    </w:p>
    <w:p>
      <w:pPr>
        <w:pStyle w:val="Heading2"/>
      </w:pPr>
      <w:r>
        <w:t xml:space="preserve">Пункт 3</w:t>
      </w:r>
    </w:p>
    <w:p>
      <w:r>
        <w:t xml:space="preserve">3. В соответствии с пунктом 3 статьи 74 Конституции Республики Казахстан нормативное постановление вступает в силу со дня его принятия, является общеобязательным на всей территории Республики, окончательным и обжалованию не подлежит.</w:t>
      </w:r>
    </w:p>
    <w:p>
      <w:pPr>
        <w:pStyle w:val="Heading2"/>
      </w:pPr>
      <w:r>
        <w:t xml:space="preserve">Пункт 4</w:t>
      </w:r>
    </w:p>
    <w:p>
      <w:r>
        <w:t xml:space="preserve">4. Опубликовать настоящее нормативное постановление на казахском и русском языках в официальных республиканских печатных изданиях.</w:t>
      </w:r>
    </w:p>
    <w:p>
      <w:r>
        <w:t xml:space="preserve">| Конституционный Совет Республики Казахстан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