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ратификации Протокола о внесении изменений и дополнений в Протокол к Соглашению между Правительством Республики Казахстан и Правительством Республики Узбекистан о пунктах пропуска через Казахстанско-Узбекистанскую государственную границу 
от 4 сентября 2006 года"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31.01.2015. № 26. редакция от 31.01.2015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«О ратификации Протокола о внесении изменений и дополнений в Протокол к Соглашению между Правительством Республики Казахстан и Правительством Республики Узбекистан о пунктах пропуска через Казахстанско-Узбекистанскую государственную границу от 4 сентября 2006 года».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ЗАКОН РЕСПУБЛИКИ КАЗАХСТАН</w:t>
      </w:r>
    </w:p>
    <w:p>
      <w:pPr>
        <w:pStyle w:val="Heading2"/>
      </w:pPr>
      <w:r>
        <w:t xml:space="preserve">Глава О ратификации Протокола о внесении изменений и дополнений в Протокол к Соглашению между Правительством Республики Казахстан и Правительством Республики Узбекистан о пунктах пропуска через Казахстанско-Узбекистанскую государственную границу от 4 сентября 2006 года</w:t>
      </w:r>
    </w:p>
    <w:p>
      <w:pPr>
        <w:pStyle w:val="Heading2"/>
      </w:pPr>
      <w:r>
        <w:t xml:space="preserve">Текст</w:t>
      </w:r>
    </w:p>
    <w:p>
      <w:r>
        <w:t xml:space="preserve">Ратифицировать Протокол о внесении изменений и дополнений в Протокол к Соглашению между Правительством Республики Казахстан и Правительством Республики Узбекистан о пунктах пропуска через Казахстанско-Узбекистанскую государственную границу от 4 сентября 2006 года, совершенный в Астане 7 сентября 2012 года.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pPr>
        <w:pStyle w:val="Heading2"/>
      </w:pPr>
      <w:r>
        <w:t xml:space="preserve">Глава ПРОТОКОЛ о внесении изменений и дополнений в Протокол к Соглашению между Правительством Республики Казахстан и Правительством Республики Узбекистан о пунктах пропуска через казахстанско-узбекскую государственную границу от 4 сентября 2006 года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Республики Узбекистан, именуемые в дальнейшем Сторонами, в целях согласования международных и двусторонних пунктов пропуска, способствующих развитию сообщения между двумя странами, руководствуясь статьей 10 Соглашения между Правительством Республики Казахстан и Правительством Республики Узбекистан о пунктах пропуска через казахстанско-узбекскую государственную границу от 16 ноября 2001 года (далее - Соглашение),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В Протокол к Соглашению, совершенный 4 сентября 2006 года (далее - Протокол), внести следующие изменения и дополнения: дополнить статью 1 абзацами следующего содержания: «В Протоколе Сторонами используются следующие термины: двусторонний (межгосударственный) пункт пропуска - для пересечения границы только гражданами и транспортными средствами государств Сторон. Международный (многосторонний) пункт пропуска - для пересечения государственной границы физическими лицами, независимо от их гражданства (подданства), и транспортными средствами, зарегистрированными на территориях государств сторон и третьих стран.»; в Перечне пунктов пропуска через казахстанско-узбекскую государственную границу, являющемся приложением к Протоколу: в четвертом столбце «Статус пункта пропуска» после слова «Международный» добавить слово «(многосторонний)», после слова «Двусторонний» добавить слово «(межгосударственный)»; в разделе «Железнодорожные пункты пропуска» название пунктов пропуска изложить в следующей редакции:</w:t>
      </w:r>
    </w:p>
    <w:p>
      <w:r>
        <w:t xml:space="preserve">«</w:t>
      </w:r>
    </w:p>
    <w:p>
      <w:r>
        <w:t xml:space="preserve">| 1 | Бейнеу | Мангистауская область | Каракалпакстан | Республика Каракалпакстан | Международный (многосторонний) | Круглосуточный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</w:t>
      </w:r>
    </w:p>
    <w:p>
      <w:pPr>
        <w:pStyle w:val="Heading2"/>
      </w:pPr>
      <w:r>
        <w:t xml:space="preserve">Текст</w:t>
      </w:r>
    </w:p>
    <w:p>
      <w:r>
        <w:t xml:space="preserve">раздел «Железнодорожные пункты пропуска» дополнить пунктом 2.1 следующего содержания: «</w:t>
      </w:r>
    </w:p>
    <w:p>
      <w:r>
        <w:t xml:space="preserve">| 2.1 | Мактаарал | Южно-Казахстанская область | Сырдарья | Сырдарьинская область | Международный (многосторонний) | Круглосуточный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разделе «Автомобильные пункты пропуска» пункты 8, 10, 11 и 12 исключить; в разделе «Автомобильные пункты пропуска» пункты 3, 6, 7 и 9 изложить в следующей редакции: «</w:t>
      </w:r>
    </w:p>
    <w:p>
      <w:r>
        <w:t xml:space="preserve">| 3 | Тажен | Мангистауская область | Даут-Ата | Республика Каракалпакстан | Международный (многосторонний) | Кругло суточный |</w:t>
      </w:r>
    </w:p>
    <w:p>
      <w:r>
        <w:t xml:space="preserve">|---|---|---|---|---|---|---|</w:t>
      </w:r>
    </w:p>
    <w:p>
      <w:r>
        <w:t xml:space="preserve">| 6 | Капланбек | Южно-Казахстанская область | Зангиота | Ташкентская область | Двусторонний (межгосударственный) | Светлое время суток |</w:t>
      </w:r>
    </w:p>
    <w:p>
      <w:r>
        <w:t xml:space="preserve">| 7 | Казыгурт | Южно-Казахстанская область | Ташкент | Ташкентская область | Двусторонний (межгосуд арственный) | Светлое время суток |</w:t>
      </w:r>
    </w:p>
    <w:p>
      <w:r>
        <w:t xml:space="preserve">| 9 | Атамекен | Южно-Казахстанская область | Гулистан | Сырдарьинская область | Двусторонний (межгосударственный) | Светлое время суток |</w:t>
      </w:r>
    </w:p>
    <w:p>
      <w:pPr>
        <w:pStyle w:val="Heading2"/>
      </w:pPr>
      <w:r>
        <w:t xml:space="preserve">Текст</w:t>
      </w:r>
    </w:p>
    <w:p>
      <w:r>
        <w:t xml:space="preserve">».</w:t>
      </w:r>
    </w:p>
    <w:p>
      <w:pPr>
        <w:pStyle w:val="Heading2"/>
      </w:pPr>
      <w:r>
        <w:t xml:space="preserve">Статья 2</w:t>
      </w:r>
    </w:p>
    <w:p>
      <w:r>
        <w:t xml:space="preserve">Настоящий Протокол вступает в силу порядке, предусмотренном статьей 11 Соглашения. Настоящий Протокол действует до прекращения действия Соглашения. Совершено в городе Астана «7» сентября 2012 года в двух подлинных экземплярах, каждый на казахском, узбекском и русском языках, причем все тексты имеют одинаковую силу. В случае возникновения разногласий в толковании положений настоящего Протокола, Стороны будут руководствоваться текстом на русском языке.</w:t>
      </w:r>
    </w:p>
    <w:p>
      <w:r>
        <w:t xml:space="preserve">| За Правительство Республики Казахстан | За Правительство Республики Узбекистан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