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подписании Протокола о внесении изменений и дополнений в Соглашение о создании Межгосударственного совета по сотрудничеству в области периодической печати, книгоиздания, книгораспространения и полиграфии от 4 июня 1999 года</w:t>
      </w:r>
    </w:p>
    <w:p>
      <w:r>
        <w:t xml:space="preserve">Постановление, Протокол, Соглашение.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28.05.2013. № 519. редакция от 28.05.2013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Одобрить прилагаемый проект Протокола о внесении изменений и дополнений в Соглашение о создании Межгосударственного совета по сотрудничеству в области периодической печати, книгоиздания, книгораспространения и полиграфии от 4 июня 1999 года. 2. Подписать Протокол о внесении изменений и дополнений в Соглашение о создании Межгосударственного совета по сотрудничеству в области периодической печати, книгоиздания, книгораспространения и полиграфии от 4 июня 1999 года. 3.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  С. Ахметов</w:t>
      </w:r>
    </w:p>
    <w:p>
      <w:pPr>
        <w:pStyle w:val="Heading2"/>
      </w:pPr>
      <w:r>
        <w:t xml:space="preserve">Текст</w:t>
      </w:r>
    </w:p>
    <w:p>
      <w:r>
        <w:t xml:space="preserve">Одобрен постановлением Правительства Республики Казахстан от 28  мая 2013 года № 519</w:t>
      </w:r>
    </w:p>
    <w:p>
      <w:pPr>
        <w:pStyle w:val="Heading2"/>
      </w:pPr>
      <w:r>
        <w:t xml:space="preserve">Текст</w:t>
      </w:r>
    </w:p>
    <w:p>
      <w:r>
        <w:t xml:space="preserve">проект</w:t>
      </w:r>
    </w:p>
    <w:p>
      <w:pPr>
        <w:pStyle w:val="Heading2"/>
      </w:pPr>
      <w:r>
        <w:t xml:space="preserve">Глава ПРОТОКОЛ о внесении изменений и дополнений в Соглашение о создании Межгосударственного совета по сотрудничеству в области периодической печати, книгоиздания, книгораспространения и полиграфии от 4 июня 1999 года</w:t>
      </w:r>
    </w:p>
    <w:p>
      <w:pPr>
        <w:pStyle w:val="Heading2"/>
      </w:pPr>
      <w:r>
        <w:t xml:space="preserve">Текст</w:t>
      </w:r>
    </w:p>
    <w:p>
      <w:r>
        <w:t xml:space="preserve">Государства – участники Соглашения о создании Межгосударственного совета по сотрудничеству в области периодической печати, книгоиздания, книгораспространения и полиграфии от 4 июня 1999 года (далее – Соглашение) в лице правительств (далее – Стороны), исходя из Решения Совета глав государств СНГ от 9 октября 2009 года об Общем положении об органах отраслевого сотрудничества Содружества Независимых Государств, руководствуясь статьей 6 Соглашения,</w:t>
      </w:r>
    </w:p>
    <w:p>
      <w:pPr>
        <w:pStyle w:val="Heading2"/>
      </w:pPr>
      <w:r>
        <w:t xml:space="preserve">Текст</w:t>
      </w:r>
    </w:p>
    <w:p>
      <w:r>
        <w:t xml:space="preserve">согласились о нижеследующем:</w:t>
      </w:r>
    </w:p>
    <w:p>
      <w:pPr>
        <w:pStyle w:val="Heading2"/>
      </w:pPr>
      <w:r>
        <w:t xml:space="preserve">Статья 1</w:t>
      </w:r>
    </w:p>
    <w:p>
      <w:pPr>
        <w:pStyle w:val="Heading2"/>
      </w:pPr>
      <w:r>
        <w:t xml:space="preserve">Пункт 1</w:t>
      </w:r>
    </w:p>
    <w:p>
      <w:r>
        <w:t xml:space="preserve">1. Внести в Соглашение следующие изменения и дополнения: 1.1. В абзаце третьем преамбулы слова «10 февраля 1995 года» заменить словами «16 апреля 2004 года». 1.2. Дополнить статьей следующего содержания:</w:t>
      </w:r>
    </w:p>
    <w:p>
      <w:pPr>
        <w:pStyle w:val="Heading2"/>
      </w:pPr>
      <w:r>
        <w:t xml:space="preserve">Глава «Статья 2.1</w:t>
      </w:r>
    </w:p>
    <w:p>
      <w:pPr>
        <w:pStyle w:val="Heading2"/>
      </w:pPr>
      <w:r>
        <w:t xml:space="preserve">Текст</w:t>
      </w:r>
    </w:p>
    <w:p>
      <w:r>
        <w:t xml:space="preserve">Настоящее Соглашение не затрагивает прав и обязательств каждого из государств – участников Соглашения, вытекающих из других международных договоров, участниками которых они являются». 1.3. Статью 5 после слова «продлевается» дополнить словами «каждый раз» и далее по тексту. 2. Внести в Положение о Межгосударственном совете по сотрудничеству в области периодической печати, книгоиздания, книгораспространения и полиграфии, являющееся приложением к Соглашению, следующие изменения и дополнения: 2.1. Пункт 2 раздела I изложить в следующей редакции: «В своей деятельности Совет руководствуется Уставом Содружества Независимых Государств, договорами и решениями, принятыми в рамках СНГ, и настоящим Положением». 2.2. Пункт 3 раздела I изложить в следующей редакции: «Совет подотчетен Совету глав правительств, Совету министров иностранных дел, Экономическому совету СНГ, а также Совету постоянных полномочных представителей государств – участников Содружества и Комиссии по экономическим вопросам при Экономическом совете СНГ». 2.3. Абзац четвертый раздела III изложить в следующей редакции: «создавать в установленном порядке для выполнения стоящих перед Советом задач рабочие группы». 2.4. Пункт 1 раздела IV изложить в следующей редакции: «Совет формируется из руководителей государственных органов по печати, книгоизданию, книгораспространению и полиграфии государств – участников СНГ, подписавших Соглашение. Каждое государство имеет в Совете один голос. В работе Совета с согласия всех его членов могут принимать участие в качестве наблюдателей представители государств, не являющихся участниками СНГ». 2.5. Пункт 2 раздела IV изложить в следующей редакции: «В состав Совета с правом совещательного голоса входят руководитель секретариата Совета и представитель Исполнительного комитета СНГ». 2.6. Пункт 3 раздела IV изложить в следующей редакции: «Председательство в Совете осуществляется поочередно каждой из Сторон в лице ее представителя в порядке русского алфавита названий государств – участников настоящего Соглашения, как правило, в течение одного года. Предшествующий и последующий председатели Совета являются его сопредседателями». 2.7. В пункте 5 раздела IV слова «два раза» заменить словами «не менее одного раза». 2.8. В пункте 6 раздела IV слова «не менее двух третей» заменить словами «более половины». 2.9. Пункт 13 раздела IV изложить в следующей редакции: «Функции секретариата Совета возлагаются на государственный орган по печати, книгоизданию, книгораспространению и полиграфии государства – участника настоящего Соглашения, председательствующего в Совете, совместно с соответствующим структурным подразделением Исполнительного комитета СНГ. Руководителем секретариата Совета является представитель органа, на который возложены функции секретариата Совета, а заместителем руководителя секретариата – представитель Исполнительного комитета СНГ. Стороны оказывают необходимое содействие Совету и его секретариату в выполнении их функций». 2.10. Пункт 2 раздела V исключить, а раздел V изложить в следующей редакции: «Расходы, связанные с финансированием проведения заседаний Совета, осуществляются за счет соответствующих органов государственной власти принимающего государства – участника Соглашения. Расходы на командирование членов Совета и участников заседания осуществляются соответствующими направляющими органами государственной власти государств – участников Соглашения».</w:t>
      </w:r>
    </w:p>
    <w:p>
      <w:pPr>
        <w:pStyle w:val="Heading2"/>
      </w:pPr>
      <w:r>
        <w:t xml:space="preserve">Статья 2</w:t>
      </w:r>
    </w:p>
    <w:p>
      <w:r>
        <w:t xml:space="preserve">Настоящий Протокол вступает в силу по истечении 30 дней с даты получения депозитарием последнего уведомления о выполнении подписавшими его Сторонами внутригосударственных процедур, необходимых для его вступления в силу.</w:t>
      </w:r>
    </w:p>
    <w:p>
      <w:r>
        <w:t xml:space="preserve">Совершено в городе ___________ «____» ____________ 2013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настоящий Протокол, его заверенную копию.</w:t>
      </w:r>
    </w:p>
    <w:p>
      <w:r>
        <w:t xml:space="preserve">| За Правительство Азербайджанской Республики | За Правительство Российской Федерации |</w:t>
      </w:r>
    </w:p>
    <w:p>
      <w:r>
        <w:t xml:space="preserve">|---|---|</w:t>
      </w:r>
    </w:p>
    <w:p>
      <w:r>
        <w:t xml:space="preserve">| За Правительство Республики Армения | За Правительство Республики Таджикистан |</w:t>
      </w:r>
    </w:p>
    <w:p>
      <w:r>
        <w:t xml:space="preserve">| За Правительство Республики Беларусь | За Правительство Туркменистана |</w:t>
      </w:r>
    </w:p>
    <w:p>
      <w:r>
        <w:t xml:space="preserve">| За Правительство Республики Казахстан | За Правительство Республики Узбекистан |</w:t>
      </w:r>
    </w:p>
    <w:p>
      <w:r>
        <w:t xml:space="preserve">| За Правительство Кыргызской Республики | За Правительство Украины |</w:t>
      </w:r>
    </w:p>
    <w:p>
      <w:r>
        <w:t xml:space="preserve">| За Правительство Республики Молдова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