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29 января 2010 года № 39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25.02.2011. № 187. редакция от 25.02.2011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Внести в постановление Правительства Республики Казахстан от 29 января 2010 года № 39 "Об утверждении Стратегического плана Министерства образования и науки Республики Казахстан на 2010-2014 годы" (САПП Республики Казахстан, 2010 г., № 7, ст. 95) следующие изменения и дополнения: в Стратегическом плане Министерства образования и науки Республики Казахстан на 2010-2014 годы, утвержденном указанным постановлением: в разделе 3 . "Стратегические направления, цели, задачи и показатели деятельности": в стратегическом направлении 1. "Обеспечение доступности качественного образования": в цели 1.1: в задаче 1.1.1 "Увеличение сети дошкольных организаций": строку: "</w:t>
      </w:r>
    </w:p>
    <w:p>
      <w:r>
        <w:t xml:space="preserve">| Доля введенных в эксплуатацию дошкольных организаций от их общего количества | % | 19,1 | 10,5 | 10,4 | 10,4 | 8,9 | 9,1 | 9,4 |</w:t>
      </w:r>
    </w:p>
    <w:p>
      <w:r>
        <w:t xml:space="preserve">|---|---|---|---|---|---|---|---|---|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pPr>
        <w:pStyle w:val="Heading2"/>
      </w:pPr>
      <w:r>
        <w:t xml:space="preserve">Текст</w:t>
      </w:r>
    </w:p>
    <w:p>
      <w:r>
        <w:t xml:space="preserve">изложить в следующей редакции: "</w:t>
      </w:r>
    </w:p>
    <w:p>
      <w:r>
        <w:t xml:space="preserve">| Доля открытых дошкольных организаций от их общего количества, ежегодно | % | 19,1 | 24,3 | 13,7 | 11,7 | 6,4 | 3,8 | 2,8 |</w:t>
      </w:r>
    </w:p>
    <w:p>
      <w:r>
        <w:t xml:space="preserve">|---|---|---|---|---|---|---|---|---|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цели 1.2: в "Целевые индикаторы": в строке "Доля школ, ведущих занятия в три смены, от общего количества школ": в графе "2010 год" цифры "0,6" заменить цифрами "1,1"; в графе "2011 год" цифры "0,5" заменить цифрой "1"; в графе "2012 год" цифры "0,4" заменить цифрами "0,9"; в графе "2013 год" цифры "0,3" заменить цифрами "0,7"; в графе "2014 год" цифры "0,2" заменить цифрами "0,5"; в строке "Дефицит ученических мест": в графе "2010 год" цифры "74324" заменить цифрами "99870"; в графе "2011 год" цифры "70000" заменить цифрами "98081"; в графе "2012 год" цифры "65000" заменить цифрами "88571"; в графе "2013 год" цифры "58000" заменить цифрами "74848"; в графе "2014 год" цифры "50000" заменить цифрами "69594"; в задаче 1.2.1 "Развитие сети школ": в строке "Доля аварийных школ от общего количества школ": в графе "2010 год" цифры "2,4" заменить цифрами "3,3"; в графе "2011 год" цифры "2,3" заменить цифрами "3,2"; в графе "2012 год" цифры "2,2" заменить цифрами "3,1"; в графе "2013 год" цифры "2,0" заменить цифрой "3"; в графе "2014 год" цифры "1,8" заменить цифрами "2,4"; задачу 1.2.2 "Оснащение школ лингафонными, мультимедийными (ЛМК) и предметными кабинетами, Интернетом" изложить в следующей редакции: "</w:t>
      </w:r>
    </w:p>
    <w:p>
      <w:r>
        <w:t xml:space="preserve">| Доля школ от их общего количества, обеспеченных ЛМК | % | 35,2 | 40,1 | 46 | 52 | 58 | 64 | 70 |</w:t>
      </w:r>
    </w:p>
    <w:p>
      <w:r>
        <w:t xml:space="preserve">|---|---|---|---|---|---|---|---|---|</w:t>
      </w:r>
    </w:p>
    <w:p>
      <w:r>
        <w:t xml:space="preserve">| Доля основных и средних школ, обеспеченных кабинетами новой модификации, от их общего количества: |  |  |  |  |  |  |  |  |</w:t>
      </w:r>
    </w:p>
    <w:p>
      <w:r>
        <w:t xml:space="preserve">| Физики | % | 44,5 | 44,5 | 46,7 | 47,5 | 48 | 50 | 52 |</w:t>
      </w:r>
    </w:p>
    <w:p>
      <w:r>
        <w:t xml:space="preserve">| Химии | % | 12,2 | 15 | 18,6 | 19 | 22 | 31 | 40 |</w:t>
      </w:r>
    </w:p>
    <w:p>
      <w:r>
        <w:t xml:space="preserve">| Биологии | % | 11,3 | 14,2 | 27,8 | 34 | 36 | 38 | 40 |</w:t>
      </w:r>
    </w:p>
    <w:p>
      <w:r>
        <w:t xml:space="preserve">| необходимыми сетевыми ресурсами (Интернет, интерактивное обучение, телевидение и пр.) с гарантированной скоростью передачи данных | % | 31 | 38 | 34 | 36 | 38 | 40 | 50 |</w:t>
      </w:r>
    </w:p>
    <w:p>
      <w:r>
        <w:t xml:space="preserve">| Количество организаций образования, использующих интерактивное оборудование | Ед. | 1000 | 1721 | 2721 | 3220 | 3620 | 3920 | 4120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задачу 1.2.5 «Улучшение качества учебников и учебно-методических комплексов» и строку «Создание школы авторов и школы экспертов учебников и учебно-методических комплексов к 2011 году Ед. 0 0 0 1» исключить; в задаче 1.2.6 «Повышение квалификации педагогических работников»: строку «Доля педагогических кадров, прошедших повышение квалификации по технологии 12-летнего образования и по профильному обучению, от общего количества педагогов % 20 25 30 30 30 30 30» изложить в следующей редакции: «Доля педагогических кадров, прошедших повышение квалификации, от общего количества педагогов % 20 25 30 30 30 30 30»; в задаче 1.2.10 «Развитие системы внешней оценки»: в графе «Ед.изм.» строки «Средний балл КАЗТЕСТа» слово «Балл» заменить на знак «%»; строку «Средний балл КАЗТЕСТа % 76 76,7 77 78 79 79,5 80» изложить в следующей редакции: «Средний балл КАЗТЕСТа от общего количества тестовых заданий % 76 76,7 77 78 79 79,5 80»; в цели 1.3: в «Целевые индикаторы»: в строке «в колледжах»: в графе «2010 год» цифры «25» заменить цифрами «21,9»; в графе «2011 год» цифры «30» заменить цифрами «22»; в графе «2012 год» цифры «35» заменить цифрами «22,5»; в графе «2013 год» цифры «36» заменить цифрами «23»; в графе «2014 год» цифры «38» заменить цифрами «23,5»; в задаче 1.3.1 «Расширение доступности технического и профессионального образования»: в графе «2010 год» строки «Доля введенных ученических мест по системе ТиПО от запланированных на 2009–2014 годы» цифры «11,3» заменить цифрой «0»; строки: "</w:t>
      </w:r>
    </w:p>
    <w:p>
      <w:r>
        <w:t xml:space="preserve">| Увеличение объемов государственного образовательного заказа на подготовку кадров в сравнении с предыдущим годом: |  |  |  |  |  |  |  |  |</w:t>
      </w:r>
    </w:p>
    <w:p>
      <w:r>
        <w:t xml:space="preserve">|---|---|---|---|---|---|---|---|---|</w:t>
      </w:r>
    </w:p>
    <w:p>
      <w:r>
        <w:t xml:space="preserve">| в колледжах | % | 5 | 5 | 10 | 5 | 5 | 5 | 5 |</w:t>
      </w:r>
    </w:p>
    <w:p>
      <w:r>
        <w:t xml:space="preserve">| в профлицеях | % | 5 | 5 | 5 | 5 | 5 | 5 | 5 |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pPr>
        <w:pStyle w:val="Heading2"/>
      </w:pPr>
      <w:r>
        <w:t xml:space="preserve">Текст</w:t>
      </w:r>
    </w:p>
    <w:p>
      <w:r>
        <w:t xml:space="preserve">изложить в следующей редакции: "</w:t>
      </w:r>
    </w:p>
    <w:p>
      <w:r>
        <w:t xml:space="preserve">| Увеличение объемов государственного образовательного заказа на подготовку кадров в учебных заведениях ТиПО в сравнении с предыдущим годом из МБ | % | 7 | 6 | 3,8 | 7,2 | 7,3 | 7,6 | 8,3 |</w:t>
      </w:r>
    </w:p>
    <w:p>
      <w:r>
        <w:t xml:space="preserve">|---|---|---|---|---|---|---|---|---|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задаче 1.3.2 "Повышение качества и эффективности системы технического и профессионального образования": в строке "Доля учебных заведений, оснащенных современным оборудованием, от общего количества учебных заведений": в графе "2010 год" цифры "40,7" заменить цифрами "36"; в графе "2011 год" цифры "43,5" заменить цифрами "40,7"; в графе "2012 год" цифры "50,5" заменить цифрами "47,3"; в графе "2013 год" цифры "65" заменить цифрами "57"; в задаче 1.3.3. "Обеспечение организаций технического и профессионального образования квалифицированными инженерно-педагогическими кадрами": в графе "2010 год" строки "Количество привлеченных зарубежных преподавателей специальных дисциплин на английском языке" цифры "60" заменить цифрами "56"; в цели 1.4: в "Целевые индикаторы": строку "Доля трудоустроенных выпускников вузов от общего числа выпускников, окончивших вузы по госзаказу % 50 50 50 50 50 50 50" изложить в следующей редакции: "Доля трудоустроенных выпускников, обучавшихся по госзаказу от общего числа выпускников, завершивших обучение по госзаказу % 50 50 50 50 50 50 50"; в задаче 1.4.6 "Подготовка кадров, соответствующих требованиям Лиссабонской Конвенции ЮНЕСКО и Болонского процесса": строку: "</w:t>
      </w:r>
    </w:p>
    <w:p>
      <w:r>
        <w:t xml:space="preserve">| Доля вузов, внедривших систему зачетных баллов по кредитной технологии обучения по типу европейской системы перевода кредитов (ESTC) в Республике Казахстан | % | 0 | 0 | 19 | 24 | 29 | 34 | 39 |</w:t>
      </w:r>
    </w:p>
    <w:p>
      <w:r>
        <w:t xml:space="preserve">|---|---|---|---|---|---|---|---|---|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pPr>
        <w:pStyle w:val="Heading2"/>
      </w:pPr>
      <w:r>
        <w:t xml:space="preserve">Текст</w:t>
      </w:r>
    </w:p>
    <w:p>
      <w:r>
        <w:t xml:space="preserve">исключить; в стратегическом направлении 2. "Научное и научно-техническое обеспечение базовых отраслей экономики и социальной сферы": в цели 2.1: в задаче 2.1.6 "Социальная поддержка выдающихся, а также талантливых молодых ученых, внесших крупный вклад в развитие отечественной науки и техники, материальное стимулирование научно-технической деятельности": строку: "</w:t>
      </w:r>
    </w:p>
    <w:p>
      <w:r>
        <w:t xml:space="preserve">| Выплата стипендий академикам | Ед. | 49 | 45 | 46 | 46 | 46 | 46 | 46 |</w:t>
      </w:r>
    </w:p>
    <w:p>
      <w:r>
        <w:t xml:space="preserve">|---|---|---|---|---|---|---|---|---|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pPr>
        <w:pStyle w:val="Heading2"/>
      </w:pPr>
      <w:r>
        <w:t xml:space="preserve">Текст</w:t>
      </w:r>
    </w:p>
    <w:p>
      <w:r>
        <w:t xml:space="preserve">исключить; в стратегическом направлении 3. "Создание условий для развития детей и молодежи, вовлечения их в социально-экономическое развитие страны": в цели 3.2: в "Целевые индикаторы": в строке "Уровень патриотизма молодежи (по данным социологических опросов)": в графе "2010 год" цифры "80" заменить цифрами "75,3"; в графе "2011 год" цифры "80" заменить цифрами "75,3"; в графе "2012 год" цифры "80" заменить цифрами "75,3"; в графе "2013 год" цифры "82" заменить цифрами "75,3"; в графе "2014 год" цифры "83" заменить цифрами "76"; в стратегическом направлении 4. "Повышение эффективности управления и финансирования системы образования и науки": в цели 4.1: в задаче 4.1.4 "Усиление административного ресурса Министерства с учетом его территориальных органов": в строке "Количество работников Министерства, прошедших повышение квалификации, с учетом его территориальных органов, в том числе по вопросам управления": в графе "2010 год" цифры "291" заменить цифрами "142"; в графе "2011 год" цифры "244" заменить цифрами "108"; в графе "2012 год" цифры "249" заменить цифрами "108"; в графе "2013 год" цифры "247" заменить цифрами "108"; в графе "2014 год" цифры "282" заменить цифрами "143"; в строке "Количество работников Министерства с учетом его территориальных органов, прошедших курсы обучения государственному языку": в графе "2010 год" цифры "65" заменить цифрами "95"; в графе "2011 год" цифры "57" заменить цифрами "43"; в графе "2012 год" цифры "60" заменить цифрами "44"; в графе "2013 год" цифры "65" заменить цифрами "43"; в графе "2014 год" цифры "55" заменить цифрами "44"; в строке "Количество работников Министерства с учетом его территориальных органов, прошедших курсы обучения английскому языку": в графе "2010 год" цифры "58" заменить цифрами "54"; в графе "2011 год" цифры "60" заменить цифрами "36"; в графе "2012 год" цифры "60" заменить цифрами "37"; в графе "2013 год" цифры "65" заменить цифрами "36"; в графе "2014 год" цифры "73" заменить цифрами "34"; в разделе 5. "Возможные риски": строки: "</w:t>
      </w:r>
    </w:p>
    <w:p>
      <w:r>
        <w:t xml:space="preserve">| Децентрализация системы управления образованием | Недостижение индикаторов целей и показателей задач Стратегического плана | Совершенствование: управления системой образования (попечительские Советы, территориальные органы управления и др.)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и</w:t>
      </w:r>
    </w:p>
    <w:p>
      <w:r>
        <w:t xml:space="preserve">| Неготовность и незаинтересованность министерств-соисполнителей в реализации Стратегического плана Министерства образования и науки | Недостижение индикаторов целей и показателей задач Стратегического плана | Усиление межотраслевой и межведомственной координации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pPr>
        <w:pStyle w:val="Heading2"/>
      </w:pPr>
      <w:r>
        <w:t xml:space="preserve">Текст</w:t>
      </w:r>
    </w:p>
    <w:p>
      <w:r>
        <w:t xml:space="preserve">исключить; в разделе 8. "Бюджетные программы": в бюджетной программе 001 "Услуги по формированию и реализации государственной политики в области образования и науки": в графе "2010 г." строки "Расходы на реализацию программы" цифры "2 259 394" заменить цифрами "2 224 394"; в бюджетной программе 002 "Оказание социальной поддержки обучающимся по программам технического и профессионального, послесреднего образования": в графе "2010 г.": в "Показатели количества": в строке "Предполагаемый среднегодовой контингент стипендиатов, из числа граждан, получающих техническое и профессиональное, послесреднее образование" цифры "2 512" заменить цифрами "1 884"; в строке "Расходы на реализацию программы" цифры "293 137" заменить цифрами "272 512"; в бюджетной программе 004 "Развитие сетей инновационной системы по проекту коммерциализации научных исследований": в графе "2010 г.": в "Показатели количества": в строке "Ориентировочное количество специалистов, обученных коммерциализации технологий за рубежом (долгосрочные практические курсы)" цифру "6" заменить цифрой "2"; в строке "Ориентировочное количество специалистов, обученных коммерциализации технологий в Казахстане (краткосрочные курсы)" цифру "20" заменить цифрой "5"; в строке "Ориентировочное количество ученых, работающих в Центре передовых технологий и привлеченных из развитых стран" цифру "5" заменить цифрой "3"; в строке "Расходы на реализацию программы" цифры "1 209 728" заменить цифрами "214 499"; в бюджетной программе 005 "Строительство и реконструкция объектов образования и науки": в графе "2010 г." строки "Расходы на реализацию программы" цифры "11 237 823" заменить цифрами "10 793 636"; в бюджетной программе 008 "Разработка и апробация учебников и учебно-методических комплексов для организаций образования, издание и доставка учебной литературы для республиканских организаций, предоставляющих услуги в области образования, и казахской диаспоры за рубежом": в графе "2010 г.": в "Показатели количества": в строке: "Планируемое количество наименований разработанных учебников и учебно-методических комплексов для организаций технического и профессионального, послесреднего образования, по предмету "Самопознание" (в том числе электронные), электронных учебников и учебно-методических комплексов, учебно-методического материала для 12-летней школы" цифры "952" заменить цифрами "620"; в строке "Планируемое количество наименований изданных, переизданных и доставленных учебников и учебно-методических комплексов для учащихся республиканских организаций образования и казахской диаспоры за рубежом, организаций технического и профессионального, послесреднего образования, учебно-методического материала для 12-летней школы, в т.ч. планируемое количество наименований изданных для республиканских организаций по предмету "Самопознание" ГОСО, учебных программ, учебников и УМК" цифры "385" заменить цифрами "401"; в строке "Планируемое количество наименований разработанных перспективных учебников и учебно-методических комплексов для специальных (коррекционных) организаций образования" цифру "4" заменить цифрой "0"; в строке "Планируемое количество наименований переведенных перспективных учебников и учебно-методических комплексов для специальных (коррекционных) организаций образования" цифру "8" заменить цифрой "0"; в строке "Планируемое количество наименований адаптированных российских учебников и учебно-методических комплексов в соответствии со стандартами Республики Казахстан" цифру "4" заменить цифрой "0"; в бюджетной программе 009 "Обучение и воспитание одаренных детей": в графе "2010 г.": в "Показатели количества": в строке "Предполагаемое среднее количество учащихся в Национальном научно-практическом, образовательном и оздоровительном центре "Бобек" цифры "560" заменить цифрами "506"; в строке "Предполагаемое среднее количество учащихся в Назарбаев Интеллектуальных школах" цифры "4 434" заменить цифрами "2 977"; в "Показатели эффективности": в строке "- государственных учреждениях" цифры "407,7" заменить цифрами "432,7"; в строке "- государственных предприятиях" цифры "129,5" заменить цифрами "135,9"; дополнить строкой следующего содержания: "</w:t>
      </w:r>
    </w:p>
    <w:p>
      <w:r>
        <w:t xml:space="preserve">| - детский сад/предшкола (3-6 лет) | тыс. тенге |  |  | 678 |  | 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строке "Расходы на реализацию программы" цифры "4 846 148" заменить цифрами "4 531 846 "; в бюджетной программе 010 "Проведение республиканских школьных олимпиад, конкурсов, внешкольных мероприятий республиканского значения": в графе "2010 г." строки "Расходы на реализацию программы" цифры "869 337 " заменить цифрами "869 269"; бюджетную программу 012 "Целевые трансферты на развитие областным бюджетам, бюджетам городов Астаны и Алматы на строительство и реконструкцию объектов образования и областному бюджету Алматинской области и бюджету города Алматы для сейсмоусиления объектов образования" изложить в новой редакции согласно приложению 1 к настоящему постановлению; в бюджетной программе 013 "Целевые текущие трансферты областным бюджетам, бюджетам городов Астаны и Алматы на привлечение зарубежных преподавателей английского языка для профессиональных лицеев": в графе "2010 г." строки "Расходы на реализацию программы" цифры "234 000" заменить цифрами "233 220"; в бюджетной программе 017 "Подготовка кадров в области культуры и искусства": в графе "2010 г.": в "Показатели количества": в строке "Ожидаемый прием по программам магистратуры" цифры "140" заменить цифрами "115"; в строке "Ожидаемый прием в докторантуру PhD по государственному заказу" цифры "20" заменить цифрой "9"; в строке "Расходы на реализацию программы" цифры "2 729 962" заменить цифрами "2 801 284"; в бюджетной программе 020 "Подготовка специалистов с высшим и послевузовским образованием": в графе "2010 г.": в "Показатели количества": в строке "Ожидаемый прием по программам магистратуры" цифры "2 599" заменить цифрами "2 624"; в строке "Ожидаемый прием в докторантуру PhD по государственному заказу" цифры "180" заменить цифрами "191"; в бюджетной программе 025 "Методологическое обеспечение системы образования и анализ качества образовательных услуг": в графе "2010 г.": в "Показатели количества": в строке "Предполагаемое количество разработанных и доработанных стандартов для высшего профессионального образования" цифры "169" заменить цифрами "200"; в строке "Проведение рейтинга высших учебных заведений" цифры "140" заменить цифрами "82"; в бюджетной программе 029 "Целевые текущие трансферты областным бюджетам, бюджетам городов Астаны и Алматы на содержание вновь вводимых объектов образования": в графе "2010 г." строки "Расходы на реализацию программы" цифры "8 956 655" заменить цифрами "10 001 916"; в бюджетной программе 030 "Оказание социальной поддержки обучающимся по программам высшего и послевузовского образования": в графе "2010 г.": в "Показатели количества": в строке "Планируемый среднегодовой контингент стипендиатов всех категорий, из числа граждан, получающих высшее и послевузовское образование" цифры "97 004" заменить цифрами "95 064"; в "Показатели качества": в строке "Планируемый % обеспеченности стипендией" цифры "85" заменить цифрами "83"; в строке "Расходы на реализацию программы" цифры "16 604 638" заменить цифрами "15 604 638"; в бюджетной программе 036 "Материально-техническое оснащение Министерства образования и науки Республики Казахстан": в графе "2010 г.": в "Показатели количества": в строке "Ориентировочное количество приобретаемых лицензионных продуктов" цифры "100" заменить цифрами "419"; в строке "Расходы на реализацию программы" цифры "16 905" заменить цифрами "19 048"; в бюджетной программе 037 "Материально-техническое оснащение организаций образования": в графе "2010 г.": в "Показатели количества": в строке "Предполагаемое количество государственных предприятий образования, обеспеченных оборудованием и другими основными средствами" цифру "4" заменить цифрой "5"; в строке "Предполагаемое количество приобретенных государственными предприятиями образования основных средств и нематериальных активов" цифры "559" заменить цифрами "667"; в "Показатели результата": в строке "Ориентировочная оснащенность оборудованием и другими основными средствами от потребности государственных предприятий образования" цифры "22" заменить цифрами "25"; в строке "Расходы на реализацию программы" цифры "453 987" заменить цифрами "655 061"; дополнить бюджетной программой 043 "Формирование уставного капитала АО "Тюркская академия"" согласно приложению 2 к настоящему постановлению; в бюджетной программе 048 "Целевые текущие трансферты областным бюджетам, бюджетам городов Астаны и Алматы на оснащение учебным оборудованием кабинетов физики, химии, биологии в государственных учреждениях основного среднего и общего среднего образования": в графе "2010 г." строки "Расходы на реализацию программы" цифры "2 331 193" заменить цифрами "2 330 625"; в бюджетной программе 055 "Фундаментальные и прикладные научные исследования": в графе "2010 г." строки "Расходы на реализацию программы" цифры "10 081 611" заменить цифрами "10 239 238"; в бюджетной программе 058 "Целевые текущие трансферты областным бюджетам, бюджетам городов Астаны и Алматы на создание лингафонных и мультимедийных кабинетов в государственных учреждениях начального, основного среднего и общего среднего образования": в графе "2010 г." строки "Расходы на реализацию программы" цифры "2 543 319" заменить цифрами "2 542 045"; в бюджетной программе 066 "Целевые трансферты на развитие бюджету города Астаны на увеличение уставного капитала АО "Astana Knowledge city"": в графе "2010 г." строки "Расходы на реализацию программы" цифры "9 700 000" заменить цифрами "16 982 026"; в бюджетной программе 071 "Целевые текущие трансферты областным бюджетам, бюджетам городов Астаны и Алматы на приобретение оборудования для кабинетов "Самопознания"": в графе "2010 г." строки "Расходы на реализацию программы" цифры "14 700" заменить цифрами "14 518"; в бюджетной программе 074 "Модернизация технического и профессионального образования": в графе "2010 г.": в "Показатели количества": в строке "Ориентировочное количество экспертов, участвующих в реализации компонентов проекта" цифры "207" заменить цифрой "0"; в строке "Ориентировочное количество закупаемых зарубежных стандартов" цифры "30" заменить цифрой "0"; в строке "Ориентировочное количество обучающих семинаров по реализации компонентов проекта" цифру "6" заменить цифрой "0"; в "Показатели результата": в строке "Ориентировочное количество разработанных профессиональных стандартов" цифры "30" заменить цифрой "0"; в строке "Ориентировочное количество экспертов, участвующих в реализации компонентов проекта" цифры "207" заменить цифрой "0"; бюджетную программу 082 "Увеличение уставного капитала АО "Назарбаев Университет" исключить; бюджетную программу 120 "Прикладные научные исследования" изложить в новой редакции согласно приложению 3 к настоящему постановлению; таблицы "Свод бюджетных расходов" и "Распределение расходов по стратегическим направлениям и бюджетным программам Министерства образования и науки Республики Казахстан" изложить в новой редакции согласно приложениям 4 , 5 к настоящему постановлению. 2. Настоящее постановление вводится в действие со дня подписания и подлежит официальному опубликованию.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 К. Масимов</w:t>
      </w:r>
    </w:p>
    <w:p>
      <w:pPr>
        <w:pStyle w:val="Heading2"/>
      </w:pPr>
      <w:r>
        <w:t xml:space="preserve">Приложение Приложение 1 к постановлению Правительства Республики Казахстан от 25 февраля 2011 года № 187</w:t>
      </w:r>
    </w:p>
    <w:p>
      <w:r>
        <w:t xml:space="preserve">| Администратор | Министерство образования и науки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(подпрограмма) 012 | Целевые трансферты на развитие областным бюджетам, бюджетам городов Астаны и Алматы на строительство и реконструкцию объектов образования и областному бюджету Алматинской области и бюджету города Алматы для сейсмоусиления объектов образования |  |  |  |  |  |  |</w:t>
      </w:r>
    </w:p>
    <w:p>
      <w:r>
        <w:t xml:space="preserve">| Описание | Целевые трансферты на развитие |  |  |  |  |  |  |</w:t>
      </w:r>
    </w:p>
    <w:p>
      <w:r>
        <w:t xml:space="preserve">| Стратегическое направление | 1. Обеспечение доступности качественного образования |  |  |  |  |  |  |</w:t>
      </w:r>
    </w:p>
    <w:p>
      <w:r>
        <w:t xml:space="preserve">| Цель | 1.1. Обеспечение равного доступа к дошкольному образованию |  |  |  |  |  |  |</w:t>
      </w:r>
    </w:p>
    <w:p>
      <w:r>
        <w:t xml:space="preserve">| Задачи | 1.1.1. Увеличение сети организаций дошкольного образования |  |  |  |  |  |  |</w:t>
      </w:r>
    </w:p>
    <w:p>
      <w:r>
        <w:t xml:space="preserve">| Цель | 1.2. Обеспечение доступности школьного образования и повышение его качества |  |  |  |  |  |  |</w:t>
      </w:r>
    </w:p>
    <w:p>
      <w:r>
        <w:t xml:space="preserve">| Задачи | 1.2.1. Развитие сети школ |  |  |  |  |  |  |</w:t>
      </w:r>
    </w:p>
    <w:p>
      <w:r>
        <w:t xml:space="preserve">| Цель | 1.3. Удовлетворение потребностей отраслей экономики квалифицированными и конкурентоспособными специалистами технического и обслуживающего труда |  |  |  |  |  |  |</w:t>
      </w:r>
    </w:p>
    <w:p>
      <w:r>
        <w:t xml:space="preserve">| Задачи | 1.3.1. Расширение доступности технического и профессионального образования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2008 г. | 2009 г. | 2010 г. | 2011 г. | 2012 г. |  |  |  |</w:t>
      </w:r>
    </w:p>
    <w:p>
      <w:r>
        <w:t xml:space="preserve">| Показатели количества | Ориентировочное количество вводимых в эксплуатацию детских дошкольных организаций | ед. | 12 | 20 | 30 | 73 | 43 |</w:t>
      </w:r>
    </w:p>
    <w:p>
      <w:r>
        <w:t xml:space="preserve">| Ориентировочное количество вводимых в эксплуатацию школ | ед. | 60 | 102 | 48 | 5 | 12 |  |</w:t>
      </w:r>
    </w:p>
    <w:p>
      <w:r>
        <w:t xml:space="preserve">| Ориентировочное количество вводимых профессиональных школ | ед. | 1 | 1 | 2 | 1 | 32 |  |</w:t>
      </w:r>
    </w:p>
    <w:p>
      <w:r>
        <w:t xml:space="preserve">| Ориентировочное количество объектов, проводимых работы по сейсмоусилению | ед. | 18 | 1 | 6 | 2 | 5 |  |</w:t>
      </w:r>
    </w:p>
    <w:p>
      <w:r>
        <w:t xml:space="preserve">| Показатели качества | Планируемое сокращение потребности в местах по дошкольным организациям на | мест | 1 800 | 5 650 | 8 360 | 17 720 | 11 160 |</w:t>
      </w:r>
    </w:p>
    <w:p>
      <w:r>
        <w:t xml:space="preserve">| Планируемое сокращение количества аварийных школ на | ед. | 29 | 23 | 17 | 5 | 0 |  |</w:t>
      </w:r>
    </w:p>
    <w:p>
      <w:r>
        <w:t xml:space="preserve">| Планируемое сокращение общей потребности в ученических местах на местах на | мест | 53 122 | 64 430 | 51 922 | 4 820 | 4 560 |  |</w:t>
      </w:r>
    </w:p>
    <w:p>
      <w:r>
        <w:t xml:space="preserve">| Планируемое сокращение количества школ с 3-х сменным обучением на | ед. | 25 | 58 | 29 | 0 | 0 |  |</w:t>
      </w:r>
    </w:p>
    <w:p>
      <w:r>
        <w:t xml:space="preserve">| Планируемое сокращение дефицита мест в подготовке кадров с профессиональным обучением на | мест | 360 | 800 | 660 | 16 925 | 2 124 |  |</w:t>
      </w:r>
    </w:p>
    <w:p>
      <w:r>
        <w:t xml:space="preserve">| Планируемое сокращение количества объектов, требующих сейсмоусиления | ед. | 18 | 1 | 4 | 10 | 0 |  |</w:t>
      </w:r>
    </w:p>
    <w:p>
      <w:r>
        <w:t xml:space="preserve">| Показатели эффективности |  |  |  |  |  |  |  |</w:t>
      </w:r>
    </w:p>
    <w:p>
      <w:r>
        <w:t xml:space="preserve">| Показатели результата | Планируемое сокращение потребности в местах дошкольных организаций на | % | 1,5 | 7,3 | 3,2 | 6 | 0 |</w:t>
      </w:r>
    </w:p>
    <w:p>
      <w:r>
        <w:t xml:space="preserve">| Планируемое сокращение аварийных школ от общего количества на | % | 14,5 | 11,4 | 8,4 | 2,5 | 8 |  |</w:t>
      </w:r>
    </w:p>
    <w:p>
      <w:r>
        <w:t xml:space="preserve">| Планируемое сокращение дефицита в ученических местах на | % | 28,5 | 33,5 | 7,5 | 5,1 | 5 |  |</w:t>
      </w:r>
    </w:p>
    <w:p>
      <w:r>
        <w:t xml:space="preserve">| Планируемое сокращение количества школ с 3-х сменным обучением на | % | 25 | 49 | 41,2 | 1,4 | 1,4 |  |</w:t>
      </w:r>
    </w:p>
    <w:p>
      <w:r>
        <w:t xml:space="preserve">| Предполагаемая доля приведения в соответствие с нормативными требованиями технического состояния школьных зданий | % | 0,085 | 0,07 | 0 | 0,02 | 0 |  |</w:t>
      </w:r>
    </w:p>
    <w:p>
      <w:r>
        <w:t xml:space="preserve">| Расходы на реализацию программы |  | тыс. тенге | 72 655 791,3 | 60 099 985 | 42 998 216 | 38 227 069 | 38 227 069 |</w:t>
      </w:r>
    </w:p>
    <w:p>
      <w:pPr>
        <w:pStyle w:val="Heading2"/>
      </w:pPr>
      <w:r>
        <w:t xml:space="preserve">Приложение Приложение 2 к постановлению Правительства Республики Казахстан от 25 февраля 2011 года № 187</w:t>
      </w:r>
    </w:p>
    <w:p>
      <w:r>
        <w:t xml:space="preserve">| Администратор | Министерство образования и науки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(подпрограмма) 043 | «Формирование уставного капитала АО «Тюркская академия» |  |  |  |  |  |  |</w:t>
      </w:r>
    </w:p>
    <w:p>
      <w:r>
        <w:t xml:space="preserve">| Описание | Пополнение уставного капитала АО «Тюркская академия» на организацию научно-образовательной деятельности Тюркского мира |  |  |  |  |  |  |</w:t>
      </w:r>
    </w:p>
    <w:p>
      <w:r>
        <w:t xml:space="preserve">| Стратегическое направление | 2. Научное и научно-техническое обеспечение базовых отраслей экономики и социальной сферы |  |  |  |  |  |  |</w:t>
      </w:r>
    </w:p>
    <w:p>
      <w:r>
        <w:t xml:space="preserve">| Цель | 2.1. Достижение конкурентоспособности и сбалансированности системы науки, обеспечивающей получение, генерирование и передачу знаний, востребованных для устойчивого инновационного развития страны |  |  |  |  |  |  |</w:t>
      </w:r>
    </w:p>
    <w:p>
      <w:r>
        <w:t xml:space="preserve">| Задачи | 2.1.1. Создание современной научной инфраструктуры 2.1.3. Проведение совместных научных исследований с ведущими научными центрами мира 2.1.4. Привлечение зарубежных ученых 2.1.5. Повышение качества научных исследований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2008 год | 2009 год | 2010 год | 2011 год | 2012 год |  |  |  |</w:t>
      </w:r>
    </w:p>
    <w:p>
      <w:r>
        <w:t xml:space="preserve">| Показатели количества | Развитие новой престижной Тюркской академии международного уровня | ед. |  |  | 1 |  |  |</w:t>
      </w:r>
    </w:p>
    <w:p>
      <w:r>
        <w:t xml:space="preserve">| Показатели качества |  |  |  |  |  |  |  |</w:t>
      </w:r>
    </w:p>
    <w:p>
      <w:r>
        <w:t xml:space="preserve">| Показатели эффективности |  |  |  |  |  |  |  |</w:t>
      </w:r>
    </w:p>
    <w:p>
      <w:r>
        <w:t xml:space="preserve">| Показатели результата |  |  |  |  |  |  |  |</w:t>
      </w:r>
    </w:p>
    <w:p>
      <w:r>
        <w:t xml:space="preserve">|  | Своевременное и полное перечисление средств для пополнения уставного капитала на развитие культуры тюркского мира | % |  |  | 100 |  |  |</w:t>
      </w:r>
    </w:p>
    <w:p>
      <w:r>
        <w:t xml:space="preserve">| Расходы на реализацию программы |  | тыс. тенге | 0 | 0 | 70 650,0 |  |  |</w:t>
      </w:r>
    </w:p>
    <w:p>
      <w:pPr>
        <w:pStyle w:val="Heading2"/>
      </w:pPr>
      <w:r>
        <w:t xml:space="preserve">Приложение Приложение 3 к постановлению Правительства Республики Казахстан от 25 февраля 2011 года № 187</w:t>
      </w:r>
    </w:p>
    <w:p>
      <w:r>
        <w:t xml:space="preserve">| Администратор | Министерство образования и науки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(подпрограмма) 120 | Прикладные научные исследования |  |  |  |  |  |  |</w:t>
      </w:r>
    </w:p>
    <w:p>
      <w:r>
        <w:t xml:space="preserve">| Описание | Администрирование научных исследований о новых знаниях, о природных и социальных системах, разработка научных основ системных преобразований экономики, устойчивого развития общества, науки; укрепление позиции казахстанской науки в рамках общего научно-технологического пространства государств, участников СНГ и в мировом разделении научного труда. Предусмотрена реализация программы "Системное обобщение и внедрение в общественную практику современной социально-политической истории Казахстана". |  |  |  |  |  |  |</w:t>
      </w:r>
    </w:p>
    <w:p>
      <w:r>
        <w:t xml:space="preserve">| Стратегическое направление | 2. Научное и научно-техническое обеспечение базовых отраслей экономики и социальной сферы |  |  |  |  |  |  |</w:t>
      </w:r>
    </w:p>
    <w:p>
      <w:r>
        <w:t xml:space="preserve">| Цель | 2.1. Достижение конкурентоспособности и сбалансированности системы науки, обеспечивающей получение, генерирование и передачу знаний, востребованных для устойчивого инновационного развития страны |  |  |  |  |  |  |</w:t>
      </w:r>
    </w:p>
    <w:p>
      <w:r>
        <w:t xml:space="preserve">| Задачи | 2.1.3. Проведение совместных научных исследований с ведущими научными центрами мира 2.1.4. Привлечение зарубежных ученых 2.1.5. Повышение качества научных исследований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2008 год | 2009 год | 2010 год | 2011 год | 2012 год |  |  |  |</w:t>
      </w:r>
    </w:p>
    <w:p>
      <w:r>
        <w:t xml:space="preserve">| Показатели количества | Ориентировочное количество приоритетных научно-технических проектов на грантовой основе | Прог- раммы |  |  | 0 | 145 | 145 |</w:t>
      </w:r>
    </w:p>
    <w:p>
      <w:r>
        <w:t xml:space="preserve">| Показатели качества |  |  |  |  |  |  |  |</w:t>
      </w:r>
    </w:p>
    <w:p>
      <w:r>
        <w:t xml:space="preserve">| Показатели эффективности |  |  |  |  |  |  |  |</w:t>
      </w:r>
    </w:p>
    <w:p>
      <w:r>
        <w:t xml:space="preserve">| Показатели результата | Ориентировочное количество созданных консорциумов |  |  |  | 0 | 2 | 1 |</w:t>
      </w:r>
    </w:p>
    <w:p>
      <w:r>
        <w:t xml:space="preserve">| Создание новых научных разработок и технологий в различных областях науки, обеспечивающих конкурентоспособность науки и инновационное развитие РК |  |  |  |  |  |  |  |</w:t>
      </w:r>
    </w:p>
    <w:p>
      <w:r>
        <w:t xml:space="preserve">| Расходы на реализацию программы |  | тыс. тенге |  |  | 0 | 5 000 000 | 5 000 000 |</w:t>
      </w:r>
    </w:p>
    <w:p>
      <w:pPr>
        <w:pStyle w:val="Heading2"/>
      </w:pPr>
      <w:r>
        <w:t xml:space="preserve">Приложение Приложение 4 к постановлению Правительства Республики Казахстан от 25 февраля 2011 года № 187</w:t>
      </w:r>
    </w:p>
    <w:p>
      <w:pPr>
        <w:pStyle w:val="Heading2"/>
      </w:pPr>
      <w:r>
        <w:t xml:space="preserve">Текст</w:t>
      </w:r>
    </w:p>
    <w:p>
      <w:r>
        <w:t xml:space="preserve">Свод бюджетных расходов</w:t>
      </w:r>
    </w:p>
    <w:p>
      <w:pPr>
        <w:pStyle w:val="Heading2"/>
      </w:pPr>
      <w:r>
        <w:t xml:space="preserve">Текст</w:t>
      </w:r>
    </w:p>
    <w:p>
      <w:r>
        <w:t xml:space="preserve">тыс. тенге</w:t>
      </w:r>
    </w:p>
    <w:p>
      <w:r>
        <w:t xml:space="preserve">| Наименование | Отчетный период | Плановый период |  |  |  |</w:t>
      </w:r>
    </w:p>
    <w:p>
      <w:r>
        <w:t xml:space="preserve">|---|---|---|---|---|---|</w:t>
      </w:r>
    </w:p>
    <w:p>
      <w:r>
        <w:t xml:space="preserve">| 2008 г. | 2009 г. | 2010 г. | 2011 г. | 2012 г. |  |</w:t>
      </w:r>
    </w:p>
    <w:p>
      <w:r>
        <w:t xml:space="preserve">| Действующие программы, из них: | 178 805 771,3 | 193 286 581,0 | 194 904 263,0 | 200 893 292,0 | 196 752 735,0 |</w:t>
      </w:r>
    </w:p>
    <w:p>
      <w:r>
        <w:t xml:space="preserve">| Текущие бюджетные программы | 87 692 082,6 | 97 769 788,0 | 110 698 425,0 | 145 576 126,0 | 157 335 453,0 |</w:t>
      </w:r>
    </w:p>
    <w:p>
      <w:r>
        <w:t xml:space="preserve">| Бюджетные программы развития | 91 113 688,7 | 95 516 793,0 | 84 205 838,0 | 55 317 166,0 | 39 417 282,0 |</w:t>
      </w:r>
    </w:p>
    <w:p>
      <w:r>
        <w:t xml:space="preserve">| Программы, предлагаемые к разработке, из них: | 0,0 | 18 449 844,0 | 15 462 133,0 | 6 936 844,0 | 10 898 646,0 |</w:t>
      </w:r>
    </w:p>
    <w:p>
      <w:r>
        <w:t xml:space="preserve">| Текущие бюджетные программы | 0,0 | 9 928 347,0 | 15 121 483,0 | 6 561 844,0 | 6 563 646,0 |</w:t>
      </w:r>
    </w:p>
    <w:p>
      <w:r>
        <w:t xml:space="preserve">| Бюджетные программы развития | 0,0 | 8 521 497,0 | 340 650,0 | 375 000,0 | 4 335 000,0 |</w:t>
      </w:r>
    </w:p>
    <w:p>
      <w:r>
        <w:t xml:space="preserve">| Всего расходов, из них: | 178 805 771,3 | 211 736 425,0 | 210 366 396,0 | 207 830 136,0 | 207 651 381,0 |</w:t>
      </w:r>
    </w:p>
    <w:p>
      <w:r>
        <w:t xml:space="preserve">| Текущие бюджетные программы | 87 692 082,6 | 107 698 135,0 | 125 819 908,0 | 152 137 970,0 | 163 899 099,0 |</w:t>
      </w:r>
    </w:p>
    <w:p>
      <w:r>
        <w:t xml:space="preserve">| Бюджетные программы развития | 91 113 688,7 | 104 038 290,0 | 84 546 488,0 | 55 692 166,0 | 43 752 282,0 |</w:t>
      </w:r>
    </w:p>
    <w:p>
      <w:pPr>
        <w:pStyle w:val="Heading2"/>
      </w:pPr>
      <w:r>
        <w:t xml:space="preserve">Приложение Приложение 5 к постановлению Правительства Республики Казахстан от 25 февраля 2011 года № 187</w:t>
      </w:r>
    </w:p>
    <w:p>
      <w:pPr>
        <w:pStyle w:val="Heading2"/>
      </w:pPr>
      <w:r>
        <w:t xml:space="preserve">Текст</w:t>
      </w:r>
    </w:p>
    <w:p>
      <w:r>
        <w:t xml:space="preserve">Распределение расходов по стратегическим направлениям и бюджетным программам Министерства образования и науки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тыс. тенге</w:t>
      </w:r>
    </w:p>
    <w:p>
      <w:r>
        <w:t xml:space="preserve">| Стратегические направления и бюджетные программы | Отчетный период | Плановый период |  |  |  |  |  |</w:t>
      </w:r>
    </w:p>
    <w:p>
      <w:r>
        <w:t xml:space="preserve">|---|---|---|---|---|---|---|---|</w:t>
      </w:r>
    </w:p>
    <w:p>
      <w:r>
        <w:t xml:space="preserve">| 2008 год | 2009 год | 2010 год | 2011 год | 2012 год |  |  |  |</w:t>
      </w:r>
    </w:p>
    <w:p>
      <w:r>
        <w:t xml:space="preserve">| ВСЕГО | 178 805 771,3 | 211 736 425,0 | 210 366 396,0 | 207 830 136,0 | 207 651 381,0 |  |  |</w:t>
      </w:r>
    </w:p>
    <w:p>
      <w:r>
        <w:t xml:space="preserve">| 1 | 1. Обеспечение доступности качественного образования | 158 506 368,8 | 182 083 202,0 | 178 893 352,0 | 188 334 562,0 | 190 236 060,0 |  |</w:t>
      </w:r>
    </w:p>
    <w:p>
      <w:r>
        <w:t xml:space="preserve">| Услуги |  | Итого | 48 480 753,8 | 53 188 102,0 | 66 713 139,0 | 82 193 751,0 | 89 754 668,0 |</w:t>
      </w:r>
    </w:p>
    <w:p>
      <w:r>
        <w:t xml:space="preserve">| 008 | Разработка и апробация учебников и учебно-методических комплексов для организаций образования, издание и доставка учебной литературы для республиканских организаций, предоставляющих услуги в области образования, и казахской диаспоры за рубежом | 151 288,9 | 317 239,0 | 355 499,0 | 318 823,0 | 323 765,0 |  |</w:t>
      </w:r>
    </w:p>
    <w:p>
      <w:r>
        <w:t xml:space="preserve">| 009 | Обучение и воспитание одаренных детей | 1 443 690,9 | 2 375 258,0 | 4 531 846,0 | 12 427 472,0 | 13 318 458,0 |  |</w:t>
      </w:r>
    </w:p>
    <w:p>
      <w:r>
        <w:t xml:space="preserve">| 010 | Проведение республиканских школьных олимпиад, конкурсов, внешкольных мероприятий республиканского значения | 369 119,0 | 384 227,0 | 869 269,0 | 394 714,0 | 417 575,0 |  |</w:t>
      </w:r>
    </w:p>
    <w:p>
      <w:r>
        <w:t xml:space="preserve">| 017 | Подготовка кадров в области культуры и искусства | 1 730 720,9 | 2 194 844,0 | 2 801 284,0 | 3 435 092,0 | 3 814 741,0 |  |</w:t>
      </w:r>
    </w:p>
    <w:p>
      <w:r>
        <w:t xml:space="preserve">| 018 | Обеспечение первоначальной подготовки пилотов | 61 813,0 | 173 384,0 | 181 230,0 | 214 783,0 | 220 195,0 |  |</w:t>
      </w:r>
    </w:p>
    <w:p>
      <w:r>
        <w:t xml:space="preserve">| 019 | Оздоровление, реабилитация и организация отдыха детей | 252 497,4 | 293 850,0 | 348 697,0 | 422 847,0 | 438 350,0 |  |</w:t>
      </w:r>
    </w:p>
    <w:p>
      <w:r>
        <w:t xml:space="preserve">| 020 | Подготовка специалистов с высшим и послевузовским образованием | 26 041 440,0 | 31 747 055,0 | 38 053 446,0 | 46 195 838,0 | 51 033 318,0 |  |</w:t>
      </w:r>
    </w:p>
    <w:p>
      <w:r>
        <w:t xml:space="preserve">| 022 | Выполнение обязательств по межправительственному соглашению (Египетский университет исламской культуры «Нур-Мубарак») | 25 274,0 | 33 869,0 | 40 819,0 | 50 895,0 | 50 895,0 |  |</w:t>
      </w:r>
    </w:p>
    <w:p>
      <w:r>
        <w:t xml:space="preserve">| 023 | Повышение квалификации и переподготовка кадров государственных организаций образования | 138 627,9 | 195 208,0 | 222 682,0 | 257 886,0 | 266 342,0 |  |</w:t>
      </w:r>
    </w:p>
    <w:p>
      <w:r>
        <w:t xml:space="preserve">| 025 | Методологическое обеспечение системы образования и анализ качества образовательных услуг | 648 568,8 | 906 732,0 | 938 454,0 | 897 842,0 | 953 301,0 |  |</w:t>
      </w:r>
    </w:p>
    <w:p>
      <w:r>
        <w:t xml:space="preserve">| 028 | Подготовка специалистов в высших учебных заведениях за рубежом в рамках программы «Болашак» | 15 984 322,0 | 12 683 892,0 | 16 131 968,0 | 15 087 779,0 | 16 191 487,0 |  |</w:t>
      </w:r>
    </w:p>
    <w:p>
      <w:r>
        <w:t xml:space="preserve">| 033 | Оценка уровня знания казахского языка граждан Республики Казахстан по программе «Казтест» | 24 300,0 | 45 845,0 | 51 285,0 | 55 937,0 | 59 420,0 |  |</w:t>
      </w:r>
    </w:p>
    <w:p>
      <w:r>
        <w:t xml:space="preserve">| 034 | Создание и распространение телевизионных образовательных программ | 0,0 | 3 160,0 | 0,0 | 0,0 | 0,0 |  |</w:t>
      </w:r>
    </w:p>
    <w:p>
      <w:r>
        <w:t xml:space="preserve">| 050 | Оплата услуг поверенным агентам по возврату образовательных кредитов | 64 060,0 | 62 741,0 | 61 059,0 | 59 087,0 | 56 818,0 |  |</w:t>
      </w:r>
    </w:p>
    <w:p>
      <w:r>
        <w:t xml:space="preserve">| 056 | Обеспечение качества образования | 767 103,0 | 776 879,0 | 850 368,0 | 904 626,0 | 975 057,0 |  |</w:t>
      </w:r>
    </w:p>
    <w:p>
      <w:r>
        <w:t xml:space="preserve">| 059 | Подготовка специалистов в организациях технического и профессионального, послесреднего образования | 777 928,0 | 993 919,0 | 1 275 233,0 | 1 470 130,0 | 1 634 946,0 |  |</w:t>
      </w:r>
    </w:p>
    <w:p>
      <w:r>
        <w:t xml:space="preserve">| Транс- ферты |  | Итого | 96 887 925,8 | 101 259 348,0 | 86 787 392,0 | 88 274 331,0 | 94 559 082,0 |</w:t>
      </w:r>
    </w:p>
    <w:p>
      <w:r>
        <w:t xml:space="preserve">| 002 | Оказание социальной поддержки обучающимся по программам технического и профессионального, послесреднего образования | 134 156,0 | 205 367,0 | 272 512,0 | 354 513,0 | 400 367,0 |  |</w:t>
      </w:r>
    </w:p>
    <w:p>
      <w:r>
        <w:t xml:space="preserve">| 011 | Целевые текущие трансферты областным бюджетам, бюджетам городов Астаны и Алматы на реализацию государственного образовательного заказа в дошкольных организациях образования | 0,0 | 0,0 | 8 549 489,0 | 0,0 | 0,0 |  |</w:t>
      </w:r>
    </w:p>
    <w:p>
      <w:r>
        <w:t xml:space="preserve">| 012 | Целевые трансферты на развитие областным бюджетам, бюджетам городов Астаны и Алматы на строительство и реконструкцию объектов образования и областному бюджету Алматинской области и бюджету города Алматы для сейсмоусиления объектов образования | 72 655 791,3 | 60 099 985,0 | 42 998 216,0 | 38 227 069,0 | 38 227 069,0 |  |</w:t>
      </w:r>
    </w:p>
    <w:p>
      <w:r>
        <w:t xml:space="preserve">| 013 | Целевые текущие трансферты областным бюджетам, бюджетам городов Астаны и Алматы на привлечение зарубежных преподавателей английского языка для профессиональных лицеев | 0,0 | 187 200,0 | 233 220,0 | 234 000,0 | 234 000,0 |  |</w:t>
      </w:r>
    </w:p>
    <w:p>
      <w:r>
        <w:t xml:space="preserve">| 029 | Целевые текущие трансферты областным бюджетам, бюджетам городов Астаны и Алматы на содержание вновь вводимых объектов образования | 1 848 195,0 | 5 997 531,0 | 10 001 916,0 | 19 002 282,0 | 21 924 974,0 |  |</w:t>
      </w:r>
    </w:p>
    <w:p>
      <w:r>
        <w:t xml:space="preserve">| 030 | Оказание социальной поддержки обучающимся по программам высшего и послевузовского образования | 9 669 031,3 | 14 216 406,0 | 15 604 638,0 | 19 542 877,0 | 21 906 404,0 |  |</w:t>
      </w:r>
    </w:p>
    <w:p>
      <w:r>
        <w:t xml:space="preserve">| 048 | Целевые текущие трансферты областным бюджетам, бюджетам городов Астаны и Алматы на оснащение учебным оборудованием кабинетов физики, химии, биологии в государственных учреждениях основного среднего и общего среднего образования | 2 412 400,0 | 2 320 129,0 | 2 330 625,0 | 3 019 489,0 | 3 019 489,0 |  |</w:t>
      </w:r>
    </w:p>
    <w:p>
      <w:r>
        <w:t xml:space="preserve">| 058 | Целевые текущие трансферты областным бюджетам, бюджетам городов Астаны и Алматы на создание лингафонных и мультимедийных кабинетов в государственных учреждениях начального, основного среднего и общего среднего образования | 2 676 268,2 | 2 428 910,0 | 2 542 045,0 | 2 543 319,0 | 2 543 319,0 |  |</w:t>
      </w:r>
    </w:p>
    <w:p>
      <w:r>
        <w:t xml:space="preserve">| 071 | Целевые текущие трансферты областным бюджетам, бюджетам городов Астаны и Алматы на приобретение оборудования для кабинетов «Самопознание» |  |  | 14 518,0 | 14 700,0 | 14 700,0 |  |</w:t>
      </w:r>
    </w:p>
    <w:p>
      <w:r>
        <w:t xml:space="preserve">| 072 | Целевые текущие трансферты областным бюджетам, бюджетам городов Астаны и Алматы на обеспечение учебными материалами дошкольных организаций образования, организаций среднего, технического и профессионального, послесреднего образования, институтов повышения квалификации по предмету «Самопознание» |  |  | 1 519 609,0 | 1 519 609,0 | 1 519 609,0 |  |</w:t>
      </w:r>
    </w:p>
    <w:p>
      <w:r>
        <w:t xml:space="preserve">| 076 | Целевые текущие трансферты областным бюджетам, бюджетам городов Астаны и Алматы на внедрение новых технологий обучения в государственной системе образования | 7 299 278,0 | 4 535 360,0 | 0,0 | 0,0 | 0,0 |  |</w:t>
      </w:r>
    </w:p>
    <w:p>
      <w:pPr>
        <w:pStyle w:val="Heading2"/>
      </w:pPr>
      <w:r>
        <w:t xml:space="preserve">1</w:t>
      </w:r>
    </w:p>
    <w:p>
      <w:r>
        <w:t xml:space="preserve">| Стратегические направления и бюджетные программы | Отчетный период | Плановый период |  |  |  |  |  |</w:t>
      </w:r>
    </w:p>
    <w:p>
      <w:r>
        <w:t xml:space="preserve">|---|---|---|---|---|---|---|---|</w:t>
      </w:r>
    </w:p>
    <w:p>
      <w:r>
        <w:t xml:space="preserve">| 077 | Целевые текущие трансферты областным бюджетам, бюджетам городов Астаны и Алматы на увеличение размера стипендии обучающимся в организациях технического и профессионального, послесреднего образования на основании государственного образовательного заказа местных исполнительных органов | 192 806,0 | 1 530 473,0 | 2 720 604,0 | 3 816 473,0 | 4 769 151,0 |  |</w:t>
      </w:r>
    </w:p>
    <w:p>
      <w:r>
        <w:t xml:space="preserve">| 078 | Целевые текущие трансферты областным бюджетам, бюджетам городов Астаны и Алматы на подготовку и переподготовку кадров | 0,0 | 9 737 987,0 | 0,0 | 0,0 | 0,0 |  |</w:t>
      </w:r>
    </w:p>
    <w:p>
      <w:r>
        <w:t xml:space="preserve">| Капи- тальные затраты |  | Итого | 1 679 791,8 | 1 699 495,0 | 1 041 074,0 | 577 613,0 | 587 310,0 |</w:t>
      </w:r>
    </w:p>
    <w:p>
      <w:r>
        <w:t xml:space="preserve">| 035 | Капитальный ремонт зданий, помещений и сооружений организаций образования | 1 150 807,8 | 1 085 967,0 | 386 013,0 | 442 097,0 | 446 518,0 |  |</w:t>
      </w:r>
    </w:p>
    <w:p>
      <w:r>
        <w:t xml:space="preserve">| 037 | Материально-техничес- кое оснащение организаций образования | 528 984,0 | 613 528,0 | 655 061,0 | 135 516,0 | 140 792,0 |  |</w:t>
      </w:r>
    </w:p>
    <w:p>
      <w:r>
        <w:t xml:space="preserve">| Займы |  | Итого |  |  | 270 000,0 | 375 000,0 | 4 335 000,0 |</w:t>
      </w:r>
    </w:p>
    <w:p>
      <w:r>
        <w:t xml:space="preserve">| 074 | Модернизация технического и профессионального образования |  |  | 270 000,0 | 375 000,0 | 4 335 000,0 |  |</w:t>
      </w:r>
    </w:p>
    <w:p>
      <w:r>
        <w:t xml:space="preserve">| 004 | За счет внешних займов |  |  | 270 000,0 | 375 000,0 | 4 335 000,0 |  |</w:t>
      </w:r>
    </w:p>
    <w:p>
      <w:r>
        <w:t xml:space="preserve">| Инвес- тиции |  | Итого | 11 457 897,4 | 25 936 257,0 | 24 011 097,0 | 16 913 867,0 | 1 000 000,0 |</w:t>
      </w:r>
    </w:p>
    <w:p>
      <w:r>
        <w:t xml:space="preserve">| 005 | Строительство и реконструкция объектов образования и науки | 11 107 897,4 | 16 064 760,0 | 10 793 636,0 | 7 113 867,0 | 0,0 |  |</w:t>
      </w:r>
    </w:p>
    <w:p>
      <w:r>
        <w:t xml:space="preserve">| 032 | Увеличение уставного капитала АО «Финансовый центр» | 350 000,0 | 1 350 000,0 | 500 000,0 | 1 000 000,0 | 1 000 000,0 |  |</w:t>
      </w:r>
    </w:p>
    <w:p>
      <w:r>
        <w:t xml:space="preserve">| 038 | Увеличение уставного капитала АО «Назарбаев интеллектуальные школы» | 0,0 | 7 534 745,0 | 12 717 461,0 | 8 800 000,0 | 0,0 |  |</w:t>
      </w:r>
    </w:p>
    <w:p>
      <w:r>
        <w:t xml:space="preserve">| 043 | Формирование уставного капитала АО «Тюркская академия» |  |  | 70 650,0 |  |  |  |</w:t>
      </w:r>
    </w:p>
    <w:p>
      <w:r>
        <w:t xml:space="preserve">| 082 | Увеличение уставного капитала АО «Назарбаев Университет» |  | 986 752,0 | 0,0 | 0,0 | 0,0 |  |</w:t>
      </w:r>
    </w:p>
    <w:p>
      <w:r>
        <w:t xml:space="preserve">| 2 | 2. Научное и научно-техническое обеспечение базовых отраслей экономики и социальной сферы | 18 073 617,9 | 27 063 465,0 | 28 501 677,0 | 16 369 981,0 | 13 987 683,0 |  |</w:t>
      </w:r>
    </w:p>
    <w:p>
      <w:r>
        <w:t xml:space="preserve">| Услуги |  | Итого | 10 916 776,0 | 8 969 530,0 | 11 191 541,0 | 16 057 313,0 | 13 669 780,0 |</w:t>
      </w:r>
    </w:p>
    <w:p>
      <w:r>
        <w:t xml:space="preserve">| 003 | Обеспечение доступа к научно-историческим ценностям | 6 525,0 | 8 383,0 | 9 567,0 | 11 481,0 | 12 822,0 |  |</w:t>
      </w:r>
    </w:p>
    <w:p>
      <w:r>
        <w:t xml:space="preserve">| 006 | Обеспечение доступности научной, научно-технической и научно-педагогической информации | 411 682,0 | 486 243,0 | 547 200,0 | 613 540,0 | 649 680,0 |  |</w:t>
      </w:r>
    </w:p>
    <w:p>
      <w:r>
        <w:t xml:space="preserve">| 014 | Прикладные научные исследования в области образования | 148 830,8 | 125 054,0 | 147 126,0 | 157 585,0 | 161 867,0 |  |</w:t>
      </w:r>
    </w:p>
    <w:p>
      <w:r>
        <w:t xml:space="preserve">| 024 | Мониторинг сейсмологической информации | 184 775,3 | 219 894,0 | 248 410,0 | 286 977,0 | 316 539,0 |  |</w:t>
      </w:r>
    </w:p>
    <w:p>
      <w:r>
        <w:t xml:space="preserve">| 055 | Фундаментальные и прикладные научные исследования | 10 164 962,9 | 8 129 956,0 | 10 239 238,0 | 9 987 730,0 | 7 528 872,0 |  |</w:t>
      </w:r>
    </w:p>
    <w:p>
      <w:r>
        <w:t xml:space="preserve">| 120 | Прикладные научные исследования | 0,0 | 0,0 | 0,0 | 5 000 000,0 | 5 000 000,0 |  |</w:t>
      </w:r>
    </w:p>
    <w:p>
      <w:r>
        <w:t xml:space="preserve">| Капи- тальные затраты |  | Итого | 88 930,0 | 0,0 | 31 231,0 | 31 231,0 | 31 543,0 |</w:t>
      </w:r>
    </w:p>
    <w:p>
      <w:r>
        <w:t xml:space="preserve">| 015 | Материально-техничес- кое оснащение государственных организаций в сфере обеспечения науки | 88 930,0 | 0,0 | 31 231,0 | 31 231,0 | 31 543,0 |  |</w:t>
      </w:r>
    </w:p>
    <w:p>
      <w:r>
        <w:t xml:space="preserve">| Транс- ферты |  | Итого | 5 067 911,9 | 18 091 887,0 | 17 064 406,0 | 105 207,0 | 96 147,0 |</w:t>
      </w:r>
    </w:p>
    <w:p>
      <w:r>
        <w:t xml:space="preserve">| 007 | Государственные премии и стипендии | 67 911,9 | 91 887,0 | 82 380,0 | 105 207,0 | 96 147,0 |  |</w:t>
      </w:r>
    </w:p>
    <w:p>
      <w:r>
        <w:t xml:space="preserve">| 066 | Целевые трансферты на развитие бюджету города Астаны на увеличение уставного капитала АО «Astana Knowledge city» | 5 000 000,0 | 18 000 000,0 | 16 982 026,0 | 0,0 | 0,0 |  |</w:t>
      </w:r>
    </w:p>
    <w:p>
      <w:r>
        <w:t xml:space="preserve">| Займы |  | Итого | 600 000,0 | 2 048,0 | 214 499,0 | 176 230,0 | 190 213,0 |</w:t>
      </w:r>
    </w:p>
    <w:p>
      <w:r>
        <w:t xml:space="preserve">| 004 | Развитие сетей инновационной системы по проекту коммерциализации научных исследований | 600 000,0 | 2 048,0 | 214 499,0 | 176 230,0 | 190 213,0 |  |</w:t>
      </w:r>
    </w:p>
    <w:p>
      <w:r>
        <w:t xml:space="preserve">| 004 | За счет внешних займов | 0,0 | 0,0 | 0,0 | 84 440,0 | 91 195,0 |  |</w:t>
      </w:r>
    </w:p>
    <w:p>
      <w:r>
        <w:t xml:space="preserve">| 016 | За счет софинансирования внешних займов из республиканского бюджета | 600 000,0 | 2 048,0 | 214 499,0 | 91 790,0 | 99 018,0 |  |</w:t>
      </w:r>
    </w:p>
    <w:p>
      <w:r>
        <w:t xml:space="preserve">| Инвес- тиции |  | Итого | 0,0 | 1 400 000,0 | 0,0 | 0,0 | 0,0 |</w:t>
      </w:r>
    </w:p>
    <w:p>
      <w:r>
        <w:t xml:space="preserve">| 081 | Увеличение уставного капитала АО «Национальный научно-технологический холдинг «Парасат» | 0,0 | 1 400 000,0 | 0,0 | 0,0 | 0,0 |  |</w:t>
      </w:r>
    </w:p>
    <w:p>
      <w:r>
        <w:t xml:space="preserve">| 3 | 3. Создание условий для развития детей и молодежи, вовлечения их в социально-экономическое развитие страны | 598 685,0 | 697 648,0 | 727 925,0 | 698 575,0 | 745 861,0 |  |</w:t>
      </w:r>
    </w:p>
    <w:p>
      <w:r>
        <w:t xml:space="preserve">| Услуги |  | Итого | 598 685,0 | 697 648,0 | 727 925,0 | 698 575,0 | 745 861,0 |</w:t>
      </w:r>
    </w:p>
    <w:p>
      <w:r>
        <w:t xml:space="preserve">| 040 | Проведение мероприятий по молодежной политике и патриотическому воспитанию граждан | 591 243,0 | 691 314,0 | 682 979,0 | 663 779,0 | 709 282,0 |  |</w:t>
      </w:r>
    </w:p>
    <w:p>
      <w:r>
        <w:t xml:space="preserve">| 090 | Исследования в области совершенствования системы образования | 0,0 | 0,0 | 37 685,0 | 27 535,0 | 29 337,0 |  |</w:t>
      </w:r>
    </w:p>
    <w:p>
      <w:r>
        <w:t xml:space="preserve">| 104 | Борьба с наркоманией и наркобизнесом | 7 442,0 | 6 334,0 | 7 261,0 | 7 261,0 | 7 242,0 |  |</w:t>
      </w:r>
    </w:p>
    <w:p>
      <w:r>
        <w:t xml:space="preserve">| 4 | 4. Повышение эффективности управления и финансирования системы образования и науки | 1 627 099,6 | 1 892 110,0 | 2 243 442,0 | 2 427 018,0 | 2 681 777,0 |  |</w:t>
      </w:r>
    </w:p>
    <w:p>
      <w:r>
        <w:t xml:space="preserve">| Услуги |  | Итого | 1 574 474,9 | 1 854 006,0 | 2 224 394,0 | 2 408 582,0 | 2 663 157,0 |</w:t>
      </w:r>
    </w:p>
    <w:p>
      <w:r>
        <w:t xml:space="preserve">| 001 | Услуги по формированию и реализации государственной политики в области образования и науки | 1 574 474,9 | 1 854 006,0 | 2 224 394,0 | 2 408 582,0 | 2 663 157,0 |  |</w:t>
      </w:r>
    </w:p>
    <w:p>
      <w:r>
        <w:t xml:space="preserve">| Капи- тальные затраты |  | Итого | 52 624,7 | 38 104,0 | 19 048,0 | 18 436,0 | 18 620,0 |</w:t>
      </w:r>
    </w:p>
    <w:p>
      <w:r>
        <w:t xml:space="preserve">| 036 | Материально-техничес- кое оснащение Министерства образования и науки Республики Казахстан | 52 624,7 | 38 104,0 | 19 048,0 | 18 436,0 | 18 620,0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