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выделении средств из резерва Правительства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19.03.2010. № 228. редакция от 22.12.2010</w:t>
      </w:r>
    </w:p>
    <w:p>
      <w:pPr>
        <w:pStyle w:val="Heading2"/>
      </w:pPr>
      <w:r>
        <w:t xml:space="preserve">Текст</w:t>
      </w:r>
    </w:p>
    <w:p>
      <w:r>
        <w:t xml:space="preserve">Сноска. Пункт 1 с изменением, внесенным постановлением Правительства РК от 22.12.2010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