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переводе отдельного участка земель обороны в земли населенных пунктов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11.12.2009. № 2086. редакция от 11.12.2009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 Земельного кодекса Республики Казахстан Правительство Республики Казахстан ПОСТАНОВЛЯЕТ: 1. Перевести земельный участок общей площадью 35,92 гектара Министерства обороны Республики Казахстан из категории земель промышленности, транспорта, связи, обороны и иного несельскохозяйственного назначения в категорию земель населенных пунктов согласно приложению к настоящему постановлению.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11 декабря 2009 года № 2086</w:t>
      </w:r>
    </w:p>
    <w:p>
      <w:pPr>
        <w:pStyle w:val="Heading2"/>
      </w:pPr>
      <w:r>
        <w:t xml:space="preserve">Глава Экспликация земель, переводимых из категории земель промышленности, транспорта, связи, обороны и иного несельскохозяйственного назначения в категорию земель населенных пунктов</w:t>
      </w:r>
    </w:p>
    <w:p>
      <w:r>
        <w:t xml:space="preserve">| Наименование землепользо- вателя | Место- положение земельных участков | Общая пло- щадь, гек- таров | В том числе: |  |  |  |  |  |</w:t>
      </w:r>
    </w:p>
    <w:p>
      <w:r>
        <w:t xml:space="preserve">|---|---|---|---|---|---|---|---|---|</w:t>
      </w:r>
    </w:p>
    <w:p>
      <w:r>
        <w:t xml:space="preserve">| пашни | паст- бища | сено- косы | под доро- гами | под построй- ками | прочие земли |  |  |  |</w:t>
      </w:r>
    </w:p>
    <w:p>
      <w:r>
        <w:t xml:space="preserve">| Министерство обороны Республики Казахстан | Всего, земли центральной усадьбы бывшего военного совхоза «Алматинский» | 35,92 | - | 12,1 | - | 3,3 | 10,83 | 9,69 |</w:t>
      </w:r>
    </w:p>
    <w:p>
      <w:r>
        <w:t xml:space="preserve">| в том числе: Жамбылская область Алматинская область | 25,6 10,32 | - - | 9,28 2,82 | - - | 1,2 2,1 | 8,54 2,29 | 6,58 3,11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