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некоторых вопросах завершения строительства объектов жилищного строительства</w:t>
      </w:r>
    </w:p>
    <w:p>
      <w:r>
        <w:t xml:space="preserve">Постановление. Правительство Республики Казахстан (Премьер-Министр РК)(старое название: Кабинет Министров Казахской ССР; Кабинет Министров РК; Премьер-Министр Казахской ССР; Совет Министров Казахской ССР; Совет народных комиссаров Казахской ССР). от 31.07.2009. № 1163. редакция от 13.12.2011</w:t>
      </w:r>
    </w:p>
    <w:p>
      <w:pPr>
        <w:pStyle w:val="Heading2"/>
      </w:pPr>
      <w:r>
        <w:t xml:space="preserve">Текст</w:t>
      </w:r>
    </w:p>
    <w:p>
      <w:r>
        <w:t xml:space="preserve">Правительство Республики Казахстан ПОСТАНОВЛЯЕТ : 1. Внести в некоторые решения Правительства Республики Казахстан следующие изменения и дополнения: 1) в постановлении Правительства Республики Казахстан от 25 ноября 2008 года № 1085 "О Плане совместных действий Правительства Республики Казахстан, Национального Банка Республики Казахстан и Агентства Республики Казахстан по регулированию и надзору финансового рынка и финансовых организаций по стабилизации экономики и финансовой системы на 2009-2010 годы": в Плане совместных действий Правительства Республики Казахстан, Национального Банка Республики Казахстан и Агентства Республики Казахстан по регулированию и надзору финансового рынка и финансовых организаций по стабилизации экономики и финансовой системы на 2009-2010 годы, одобренном указанным постановлением: в разделе "Решение проблем на рынке недвижимости": дополнить абзацем следующего содержания: "Для решения проблем на рынке недвижимости будет создано акционерное общество "Фонд недвижимости "Самрук-Казына" (далее - Фонд недвижимости), со стопроцентным участием Фонда "Самрук-Казына" в его уставном капитале. Фондом недвижимости будут приобретаться жилые и нежилые помещения в завершенных строительством или в строящихся объектах жилищного строительства. При этом основные подходы по определению стоимости приобретаемых Фондом недвижимости жилых и нежилых помещений будут разработаны Фондом "Самрук-Казына" и одобрены Правительством. Правлением Фонда "Самрук-Казына" будут утверждены Правила закупа недвижимости Фондом недвижимости. При этом Фонд недвижимости, строго в соответствии с условиями указанных Правил, отбирает объекты жилищного строительства, определяет застройщиков, общую сумму финансирования, цену за один квадратный метр и формирует перечень указанных объектов, который утверждается Советом директоров Фонда недвижимости, Правлением Фонда "Самрук-Казына" и одобряется Правительством."; 2) в постановлении Правительства Республики Казахстан от 13 января 2009 года № 6 "Об утверждении Плана мероприятий по реализации Плана совместных действий Правительства Республики Казахстан, Национального Банка Республики Казахстан и Агентства Республики Казахстан по регулированию и надзору финансового рынка и финансовых организаций по стабилизации экономики и финансовой системы на 2009-2010 годы": в Плане мероприятий по реализации Плана совместных действий Правительства Республики Казахстан, Национального Банка Республики Казахстан и Агентства Республики Казахстан по регулированию и надзору финансового рынка и финансовых организаций по стабилизации экономики и финансовой системы на 2009-2010 годы, утвержденном указанным постановлением: в разделе "III. Решение проблем на рынке недвижимости": подраздел "Дополнительные меры" дополнить строкой, порядковый номер 13-2, следующего содержания: "</w:t>
      </w:r>
    </w:p>
    <w:p>
      <w:r>
        <w:t xml:space="preserve">| 13-2. | Внесение на одобрение Правительства перечня объектов жилищного строительства, приобретаемых акционерным обществом "Фонд недвижимости "Самрук-Казына" | АДСиЖКХ, МЮ, МФ, АО "ФНБ "Самрук- Казына" | Постановления Правительства | Июль - декабрь 2009 года |</w:t>
      </w:r>
    </w:p>
    <w:p>
      <w:r>
        <w:t xml:space="preserve">|---|---|---|---|---|</w:t>
      </w:r>
    </w:p>
    <w:p>
      <w:pPr>
        <w:pStyle w:val="Heading2"/>
      </w:pPr>
      <w:r>
        <w:t xml:space="preserve">Текст</w:t>
      </w:r>
    </w:p>
    <w:p>
      <w:r>
        <w:t xml:space="preserve">Сноска. Пункт 2 с изменениями, внесенными постановлениями Правительства РК от 09.12.2009</w:t>
      </w:r>
    </w:p>
    <w:p>
      <w:r>
        <w:t xml:space="preserve">Сноска. Пункт 3 с изменениями, внесенными постановлением Правительства РК от 13.12.2011</w:t>
      </w:r>
    </w:p>
    <w:p>
      <w:pPr>
        <w:pStyle w:val="Heading2"/>
      </w:pPr>
      <w:r>
        <w:t xml:space="preserve">Текст</w:t>
      </w:r>
    </w:p>
    <w:p>
      <w:r>
        <w:t xml:space="preserve">Премьер-Министр Республики Казахстан                       К. Масимов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