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заключении Протокола к Соглашению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взаимных безвизовых поездках граждан от 30 ноября 2000 года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24.03.2005. № 262. редакция от 24.03.2005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Одобрить прилагаемый проект Протокола к Соглашению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взаимных безвизовых поездках граждан от 30 ноября 2000 года. 2. Заключить Протокол к Соглашению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взаимных безвизовых поездках граждан от 30 ноября 2000 года.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ПРОТОКОЛ к Соглашению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взаимных безвизовых поездках граждан от 30 ноября 2000 года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Беларусь, Правительство Республики Казахстан, Правительство Кыргызской Республики, Правительство Российской Федерации и Правительство Республики Таджикистан, далее именуемые Сторонами, в целях разработки единого для всех государств-членов Евразийского экономического сообщества перечня документов для перемещения граждан по территории Сообщества, в соответствии со статьей 7 Соглашения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взаимных безвизовых поездках граждан от 30 ноября 2000 года заключили настоящий Протокол о нижеследующем:</w:t>
      </w:r>
    </w:p>
    <w:p>
      <w:pPr>
        <w:pStyle w:val="Heading2"/>
      </w:pPr>
      <w:r>
        <w:t xml:space="preserve">Статья 1</w:t>
      </w:r>
    </w:p>
    <w:p>
      <w:r>
        <w:t xml:space="preserve">К документам, удостоверяющим личность и подтверждающим гражданство их владельцев, дающим право на въезд, выезд, транзитный проезд, передвижение и пребывание на территории государств Сторон, относятся документы, указанные в приложениях N 1, 2, 3, 4 и 5 к настоящему Протоколу. Приложения 1, 2, 3, 4 и 5 к настоящему Протоколу заменяют собой приложения 1, 2, 3, 4 и 5 к вышеупомянутому Соглашению с даты временного применения настоящего Протокола.</w:t>
      </w:r>
    </w:p>
    <w:p>
      <w:pPr>
        <w:pStyle w:val="Heading2"/>
      </w:pPr>
      <w:r>
        <w:t xml:space="preserve">Статья 2</w:t>
      </w:r>
    </w:p>
    <w:p>
      <w:r>
        <w:t xml:space="preserve">Настоящий Протокол начнет временно применяться через 30 дней после его подписания, и вступает в силу с даты получения депозитарием последнего письменного уведомления о выполнении Сторонами внутригосударственных процедур, необходимых для его вступления в силу. Стороны после подписания настоящего Протокола незамедлительно обменяются по дипломатическим каналам образцами документов, перечисленных в приложениях N 1, 2, 3, 4 и 5 к настоящему Протоколу.</w:t>
      </w:r>
    </w:p>
    <w:p>
      <w:r>
        <w:t xml:space="preserve">Совершено в г. ______ "__" ______ 200_ года в одном экземпляре на белорусском, казахском, кыргызском, русском и таджикском языках, причем все тексты имеют одинаковую силу. В случае расхождения в толковании положений настоящего Протокола используется текст на русском языке. Подлинный экземпляр настоящего Протокола хранится в Интеграционном Комитете Евразийского экономического сообщества, который направит государствам, подписавшим настоящий Протокол, его заверенную копию.</w:t>
      </w:r>
    </w:p>
    <w:p>
      <w:r>
        <w:t xml:space="preserve">За Правительство      За Правительство       За Правительство Республики Беларусь   Республики Казахстан   Кыргызской Республики</w:t>
      </w:r>
    </w:p>
    <w:p>
      <w:r>
        <w:t xml:space="preserve">За Правительство         За Правительство Российской Федерации    Республики Таджикистан</w:t>
      </w:r>
    </w:p>
    <w:p>
      <w:pPr>
        <w:pStyle w:val="Heading2"/>
      </w:pPr>
      <w:r>
        <w:t xml:space="preserve">Приложение Приложение N 1 к   Протоколу к Соглашению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</w:t>
      </w:r>
    </w:p>
    <w:p>
      <w:pPr>
        <w:pStyle w:val="Heading2"/>
      </w:pPr>
      <w:r>
        <w:t xml:space="preserve">Глава ПЕРЕЧЕНЬ документов граждан Республики Беларусь для въезда, выезда, транзитного проезда, передвижения и пребывания на территории государств-членов Евразийского экономического сообщества</w:t>
      </w:r>
    </w:p>
    <w:p>
      <w:pPr>
        <w:pStyle w:val="Heading2"/>
      </w:pPr>
      <w:r>
        <w:t xml:space="preserve">Пункт 1</w:t>
      </w:r>
    </w:p>
    <w:p>
      <w:r>
        <w:t xml:space="preserve">1. Паспорт гражданина Республики Беларусь. 2. Служебный паспорт. 3. Дипломатический паспорт. 4. Национальное удостоверение личности моряка (при наличии судовой роли или выписки из нее). 5. Свидетельство на возвращение в Республику Беларусь.</w:t>
      </w:r>
    </w:p>
    <w:p>
      <w:pPr>
        <w:pStyle w:val="Heading2"/>
      </w:pPr>
      <w:r>
        <w:t xml:space="preserve">Приложение Приложение N 2 к Протоколу к Соглашению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</w:t>
      </w:r>
    </w:p>
    <w:p>
      <w:pPr>
        <w:pStyle w:val="Heading2"/>
      </w:pPr>
      <w:r>
        <w:t xml:space="preserve">Глава ПЕРЕЧЕНЬ документов граждан Республики Казахстан для въезда, выезда, транзитного проезда, передвижения и пребывания на территории государств-членов Евразийского экономического сообщества</w:t>
      </w:r>
    </w:p>
    <w:p>
      <w:pPr>
        <w:pStyle w:val="Heading2"/>
      </w:pPr>
      <w:r>
        <w:t xml:space="preserve">Пункт 1</w:t>
      </w:r>
    </w:p>
    <w:p>
      <w:r>
        <w:t xml:space="preserve">1. Паспорт гражданина Республики Казахстан. 2. Служебный паспорт. 3. Дипломатический паспорт. 4. Паспорт моряка (при наличии судовой роли выписки из нее). 5. Свидетельство на возвращение в Республику Казахстан.</w:t>
      </w:r>
    </w:p>
    <w:p>
      <w:pPr>
        <w:pStyle w:val="Heading2"/>
      </w:pPr>
      <w:r>
        <w:t xml:space="preserve">Приложение Приложение N 3 к Протоколу к Соглашению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</w:t>
      </w:r>
    </w:p>
    <w:p>
      <w:pPr>
        <w:pStyle w:val="Heading2"/>
      </w:pPr>
      <w:r>
        <w:t xml:space="preserve">Глава ПЕРЕЧЕНЬ документов граждан Кыргызской Республики для въезда, выезда, транзитного проезда, передвижения и пребывания на территории государств-членов Евразийского экономического сообщества</w:t>
      </w:r>
    </w:p>
    <w:p>
      <w:pPr>
        <w:pStyle w:val="Heading2"/>
      </w:pPr>
      <w:r>
        <w:t xml:space="preserve">Пункт 1</w:t>
      </w:r>
    </w:p>
    <w:p>
      <w:r>
        <w:t xml:space="preserve">1. Паспорт гражданина Кыргызской Республики образца 1994 года (при наличии заполненной загранстраницы) до истечения срока действия и паспорт образца 2004 года. 2. Служебный паспорт. 3. Дипломатический паспорт. 4. Паспорт моряка (при наличии судовой роли выписки из нее). 5. Свидетельство на возвращение в Кыргызскую Республику.</w:t>
      </w:r>
    </w:p>
    <w:p>
      <w:pPr>
        <w:pStyle w:val="Heading2"/>
      </w:pPr>
      <w:r>
        <w:t xml:space="preserve">Приложение Приложение N 4 к Протоколу к Соглашению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</w:t>
      </w:r>
    </w:p>
    <w:p>
      <w:pPr>
        <w:pStyle w:val="Heading2"/>
      </w:pPr>
      <w:r>
        <w:t xml:space="preserve">Глава ПЕРЕЧЕНЬ документов граждан Российской Федерации для въезда, выезда, транзитного проезда, передвижения и пребывания на территории государств-членов Евразийского экономического сообщества</w:t>
      </w:r>
    </w:p>
    <w:p>
      <w:pPr>
        <w:pStyle w:val="Heading2"/>
      </w:pPr>
      <w:r>
        <w:t xml:space="preserve">Пункт 1</w:t>
      </w:r>
    </w:p>
    <w:p>
      <w:r>
        <w:t xml:space="preserve">1. Заграничный паспорт*. 2. Служебный паспорт. 3. Дипломатический паспорт. 4. Паспорт моряка (при наличии судовой роли или выписки из нее). 5. Свидетельство на возвращение в Российскую Федерацию.</w:t>
      </w:r>
    </w:p>
    <w:p>
      <w:r>
        <w:t xml:space="preserve">___________________________ * Во исполнение пункта 9 статьи 14 Договора о создании Союзного государства между Российской Федерацией и Республикой Беларусь въезд, пребывание и выезд граждан Российской Федерации и граждан Республики Беларусь на территории друг друга осуществляются в том числе и по внутренним паспортам.</w:t>
      </w:r>
    </w:p>
    <w:p>
      <w:pPr>
        <w:pStyle w:val="Heading2"/>
      </w:pPr>
      <w:r>
        <w:t xml:space="preserve">Приложение Приложение N 5 к Протоколу к Соглашению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</w:t>
      </w:r>
    </w:p>
    <w:p>
      <w:pPr>
        <w:pStyle w:val="Heading2"/>
      </w:pPr>
      <w:r>
        <w:t xml:space="preserve">Глава ПЕРЕЧЕНЬ документов граждан Республики Таджикистан для въезда, выезда, транзитного проезда, передвижения и пребывания на территории государств-членов Евразийского экономического сообщества</w:t>
      </w:r>
    </w:p>
    <w:p>
      <w:pPr>
        <w:pStyle w:val="Heading2"/>
      </w:pPr>
      <w:r>
        <w:t xml:space="preserve">Пункт 1</w:t>
      </w:r>
    </w:p>
    <w:p>
      <w:r>
        <w:t xml:space="preserve">1. Заграничный паспорт. 2. Служебный паспорт. 3. Дипломатический паспорт. 4. Паспорт моряка (при наличии судовой роли или выписки из нее). 5.   Свидетельство на возвращение в Республику Таджикистан.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