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 на ликвидацию чрезвычайных ситуаций природного и техногенного характера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25.02.2005. № 172. редакция от 25.02.2005</w:t>
      </w:r>
    </w:p>
    <w:p>
      <w:pPr>
        <w:pStyle w:val="Heading2"/>
      </w:pPr>
      <w:r>
        <w:t xml:space="preserve">Текст</w:t>
      </w:r>
    </w:p>
    <w:p>
      <w:r>
        <w:t xml:space="preserve">В целях обеспечения безопасности населения, устойчивой работы объектов теплоснабжения и жилищно-коммунального хозяйства города Семипалатинска Восточно-Казахстанской области в сложных погодных условиях отопительного сезона 2005 года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акиму Восточно-Казахстанской области из резерва Правительства Республики Казахстан, предусмотренного в республиканском бюджете на 2005 год на ликвидацию чрезвычайных ситуаций природного и техногенного характера, 100000000 (сто миллионов) тенге на закуп угля и 200000000 (двести миллионов) тенге для проведения аварийно- восстановительных работ на котельных и тепловых сетях города Семипалатинска.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Акиму Восточно-Казахстанской области представить в Министерство по чрезвычайным ситуациям Республики Казахстан отчет об объемах и стоимости выполненных работ.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