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Некоторые вопросы государственных учреждений Комитета национальной безопасности Республики Казахстан</w:t>
      </w:r>
    </w:p>
    <w:p>
      <w:r>
        <w:t xml:space="preserve">Постановление. Правительство Республики Казахстан (Премьер-Министр РК)(старое название: Кабинет Министров Казахской ССР; Кабинет Министров РК; Премьер-Министр Казахской ССР; Совет Министров Казахской ССР; Совет народных комиссаров Казахской ССР). от 12.04.2002. № 422. редакция от 30.01.2017</w:t>
      </w:r>
    </w:p>
    <w:p>
      <w:pPr>
        <w:pStyle w:val="Heading2"/>
      </w:pPr>
      <w:r>
        <w:t xml:space="preserve">Текст</w:t>
      </w:r>
    </w:p>
    <w:p>
      <w:r>
        <w:t xml:space="preserve">Правительство Республики Казахстан постановляет:</w:t>
      </w:r>
    </w:p>
    <w:p>
      <w:pPr>
        <w:pStyle w:val="Heading2"/>
      </w:pPr>
      <w:r>
        <w:t xml:space="preserve">Пункт 1</w:t>
      </w:r>
    </w:p>
    <w:p>
      <w:r>
        <w:t xml:space="preserve">1. Переименовать государственное учреждение "Следственный изолятор Департамента Комитета национальной безопасности Республики Казахстан по городу Алматы и Алматинской области" в государственное учреждение "Следственный изолятор Департамента Комитета национальной безопасности Республики Казахстан по городу Алматы" (далее - Учреждение).</w:t>
      </w:r>
    </w:p>
    <w:p>
      <w:pPr>
        <w:pStyle w:val="Heading2"/>
      </w:pPr>
      <w:r>
        <w:t xml:space="preserve">Пункт 2</w:t>
      </w:r>
    </w:p>
    <w:p>
      <w:r>
        <w:t xml:space="preserve">2. Комитету национальной безопасности Республики Казахстан (по согласованию) в установленном законодательством Республики Казахстан порядке:</w:t>
      </w:r>
    </w:p>
    <w:p>
      <w:pPr>
        <w:pStyle w:val="Heading2"/>
      </w:pPr>
      <w:r>
        <w:t xml:space="preserve">Подпункт 1</w:t>
      </w:r>
    </w:p>
    <w:p>
      <w:r>
        <w:t xml:space="preserve">1) обеспечить государственную перерегистрацию Учреждения в органах юстиции;</w:t>
      </w:r>
    </w:p>
    <w:p>
      <w:pPr>
        <w:pStyle w:val="Heading2"/>
      </w:pPr>
      <w:r>
        <w:t xml:space="preserve">Подпункт 2</w:t>
      </w:r>
    </w:p>
    <w:p>
      <w:r>
        <w:t xml:space="preserve">2) принять иные меры, вытекающие из настоящего постановления.</w:t>
      </w:r>
    </w:p>
    <w:p>
      <w:pPr>
        <w:pStyle w:val="Heading2"/>
      </w:pPr>
      <w:r>
        <w:t xml:space="preserve">Пункт 4</w:t>
      </w:r>
    </w:p>
    <w:p>
      <w:r>
        <w:t xml:space="preserve">4. Настоящее постановление вступает в силу со дня подписания.</w:t>
      </w:r>
    </w:p>
    <w:p>
      <w:r>
        <w:t xml:space="preserve">Премьер-Министр</w:t>
      </w:r>
    </w:p>
    <w:p>
      <w:r>
        <w:t xml:space="preserve">Республики Казахстан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