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решения Комиссии Таможенного союза и об утверждении перечня товаров, ввозимых в Кыргызскую Республику для строительства и (или) оснащения здания государственного значения Администрации Президента Кыргызской Республики</w:t>
      </w:r>
    </w:p>
    <w:p>
      <w:r>
        <w:t xml:space="preserve">Решение, Изменения. Совет Евразийской экономической комиссии. от 23.06.2023. № 72. редакция от 23.06.2023</w:t>
      </w:r>
    </w:p>
    <w:p>
      <w:pPr>
        <w:pStyle w:val="Heading2"/>
      </w:pPr>
      <w:r>
        <w:t xml:space="preserve">Текст</w:t>
      </w:r>
    </w:p>
    <w:p>
      <w:r>
        <w:t xml:space="preserve">В соответствии со статьями 43 и 45 Договора о Евразийском экономическом союзе от 29 мая 2014 года, пунктом 16 Положения о Евразийской экономической комиссии (приложение № 1 к Договору о Евразийском экономическом союзе от 29 мая 2014 года), пунктами 7 и 16 приложения № 1 к Регламенту работы Евразийской экономической комиссии, утвержденному Решением Высшего Евразийского экономического совета от 23 декабря 2014 г. № 98, Совет Евразийской экономической комиссии решил :</w:t>
      </w:r>
    </w:p>
    <w:p>
      <w:pPr>
        <w:pStyle w:val="Heading2"/>
      </w:pPr>
      <w:r>
        <w:t xml:space="preserve">Пункт 1</w:t>
      </w:r>
    </w:p>
    <w:p>
      <w:r>
        <w:t xml:space="preserve">1. Пункт 7 Решения Комиссии Таможенного союза от 27 ноября 2009 г. № 130 "О едином таможенно-тарифном регулировании Евразийского экономического союза" дополнить подпунктом 7.1.58 следующего содержания:</w:t>
      </w:r>
    </w:p>
    <w:p>
      <w:r>
        <w:t xml:space="preserve">"7.1.58. Товары, включенные в перечень, утвержденный Решением Совета Евразийской экономической комиссии от 23 июня 2023 г. № 72, ввозимые в Кыргызскую Республику для строительства и (или) оснащения здания государственного значения Администрации Президента Кыргызской Республики.</w:t>
      </w:r>
    </w:p>
    <w:p>
      <w:r>
        <w:t xml:space="preserve">Условием предоставления указанной тарифной льготы является наличие подтверждения целевого назначения ввозимых товаров, выданного уполномоченным государственным органом исполнительной власти, осуществляющим функции по выработке и реализации государственной политики в сфере строительства Кыргызской Республики, и содержащего сведения о наименовании товаров, их количестве и стоимости, а также об организациях, осуществляющих их ввоз.</w:t>
      </w:r>
    </w:p>
    <w:p>
      <w:r>
        <w:t xml:space="preserve">Тарифная льгота, предусмотренная настоящим подпунктом, предоставляется в отношении товаров, помещаемых (помещенных) под таможенную процедуру выпуска для внутреннего потребления, в отношении которых декларация на товары, а в случае выпуска товаров до подачи декларации на товары - заявление о выпуске товаров до подачи декларации на товары зарегистрированы таможенным органом Кыргызской Республики с даты вступления в силу Решения Совета Евразийской экономической комиссии от 23 июня 2023 г. № 72 по 31 декабря 2024 г. включительно.</w:t>
      </w:r>
    </w:p>
    <w:p>
      <w:r>
        <w:t xml:space="preserve">Товары, в отношении которых применяется тарифная льгота, могут использоваться исключительно на территории Кыргызской Республики в соответствии с их целевым назначением, указанным в абзаце первом настоящего подпункта, и должны находиться в фактическом владении, пользовании и (или) распоряжении декларанта и (или) лиц, участвующих в строительстве и (или) оснащении здания государственного значения Администрации Президента Кыргызской Республики. Допускается передача товаров, в отношении которых применяется тарифная льгота, во владение и (или) пользование иным лицам в целях ремонта и (или) технического обслуживания таких товаров, их хранения или перевозки (транспортировки).</w:t>
      </w:r>
    </w:p>
    <w:p>
      <w:r>
        <w:t xml:space="preserve">Ограничения по пользованию и распоряжению товарами, в отношении которых применяется тарифная льгота, действуют до сдачи здания государственного значения Администрации Президента Кыргызской Республики в эксплуатацию, но не более пяти лет со дня их выпуска в соответствии с таможенной процедурой выпуска для внутреннего потребления.</w:t>
      </w:r>
    </w:p>
    <w:p>
      <w:r>
        <w:t xml:space="preserve">Документ, подтверждающий факт сдачи указанного здания в эксплуатацию, определяется в соответствии с законодательством Кыргызской Республики.".</w:t>
      </w:r>
    </w:p>
    <w:p>
      <w:pPr>
        <w:pStyle w:val="Heading2"/>
      </w:pPr>
      <w:r>
        <w:t xml:space="preserve">Пункт 2</w:t>
      </w:r>
    </w:p>
    <w:p>
      <w:r>
        <w:t xml:space="preserve">2. В пункте 15 Порядка применения освобождения от уплаты таможенных пошлин при ввозе отдельных категорий товаров на единую таможенную территорию Таможенного союза, утвержденного Решением Комиссии Таможенного союза от 15 июля 2011 г. № 728, цифры "7.1.57" заменить цифрами "7.1.58".</w:t>
      </w:r>
    </w:p>
    <w:p>
      <w:pPr>
        <w:pStyle w:val="Heading2"/>
      </w:pPr>
      <w:r>
        <w:t xml:space="preserve">Пункт 3</w:t>
      </w:r>
    </w:p>
    <w:p>
      <w:r>
        <w:t xml:space="preserve">3. Утвердить прилагаемый перечень товаров, ввозимых в Кыргызскую Республику для строительства и (или) оснащения здания государственного значения Администрации Президента Кыргызской Республики.</w:t>
      </w:r>
    </w:p>
    <w:p>
      <w:pPr>
        <w:pStyle w:val="Heading2"/>
      </w:pPr>
      <w:r>
        <w:t xml:space="preserve">Пункт 4</w:t>
      </w:r>
    </w:p>
    <w:p>
      <w:r>
        <w:t xml:space="preserve">4. Настоящее Решение вступает в силу по истечении 10 календарных дней с даты его официального опубликования.</w:t>
      </w:r>
    </w:p>
    <w:p>
      <w:r>
        <w:t xml:space="preserve">| Члены Совета Евразийской экономической комиссии: |</w:t>
      </w:r>
    </w:p>
    <w:p>
      <w:r>
        <w:t xml:space="preserve">|---|</w:t>
      </w:r>
    </w:p>
    <w:p>
      <w:r>
        <w:t xml:space="preserve">| От Республики Армения | От Республики Армения | От Республики Беларусь | От Республики Беларусь | От Республики Казахстан | От Республики Казахстан | От Кыргызской Республики | От Кыргызской Республики | От Российской Федерации | От Российской Федерации |</w:t>
      </w:r>
    </w:p>
    <w:p>
      <w:r>
        <w:t xml:space="preserve">|---|---|---|---|---|---|---|---|---|---|</w:t>
      </w:r>
    </w:p>
    <w:p>
      <w:r>
        <w:t xml:space="preserve">| От Республики Армения |  |  |  |  |  |  |  |  |  |</w:t>
      </w:r>
    </w:p>
    <w:p>
      <w:r>
        <w:t xml:space="preserve">| От Республики Беларусь |  |  |  |  |  |  |  |  |  |</w:t>
      </w:r>
    </w:p>
    <w:p>
      <w:r>
        <w:t xml:space="preserve">| От Республики Казахстан |  |  |  |  |  |  |  |  |  |</w:t>
      </w:r>
    </w:p>
    <w:p>
      <w:r>
        <w:t xml:space="preserve">| От Кыргызской Республики |  |  |  |  |  |  |  |  |  |</w:t>
      </w:r>
    </w:p>
    <w:p>
      <w:r>
        <w:t xml:space="preserve">| От Российской Федерации |  |  |  |  |  |  |  |  |  |</w:t>
      </w:r>
    </w:p>
    <w:p>
      <w:r>
        <w:t xml:space="preserve">| М. Григорян | М. Григорян | И. Петришенко | И. Петришенко | С. Жумангарин | С. Жумангарин | А. Касымалиев | А. Касымалиев | А. Оверчук | А. Оверчук |</w:t>
      </w:r>
    </w:p>
    <w:p>
      <w:r>
        <w:t xml:space="preserve">| М. Григорян |  |  |  |  |  |  |  |  |  |</w:t>
      </w:r>
    </w:p>
    <w:p>
      <w:r>
        <w:t xml:space="preserve">| И. Петришенко |  |  |  |  |  |  |  |  |  |</w:t>
      </w:r>
    </w:p>
    <w:p>
      <w:r>
        <w:t xml:space="preserve">| С. Жумангарин |  |  |  |  |  |  |  |  |  |</w:t>
      </w:r>
    </w:p>
    <w:p>
      <w:r>
        <w:t xml:space="preserve">| А. Касымалиев |  |  |  |  |  |  |  |  |  |</w:t>
      </w:r>
    </w:p>
    <w:p>
      <w:r>
        <w:t xml:space="preserve">| А. Оверчук |  |  |  |  |  |  |  |  |  |</w:t>
      </w:r>
    </w:p>
    <w:p>
      <w:r>
        <w:t xml:space="preserve">|  | УТВЕРЖДЕН Решением Совета Евразийской экономической комиссии от 23 июня 2023 г. № 72 |</w:t>
      </w:r>
    </w:p>
    <w:p>
      <w:r>
        <w:t xml:space="preserve">|---|---|</w:t>
      </w:r>
    </w:p>
    <w:p>
      <w:pPr>
        <w:pStyle w:val="Heading2"/>
      </w:pPr>
      <w:r>
        <w:t xml:space="preserve">Глава ПЕРЕЧЕНЬ</w:t>
      </w:r>
    </w:p>
    <w:p>
      <w:pPr>
        <w:pStyle w:val="Heading2"/>
      </w:pPr>
      <w:r>
        <w:t xml:space="preserve">Глава товаров, ввозимых в Кыргызскую Республику для строительства и (или) оснащения здания государственного значения Администрации Президента Кыргызской Республики</w:t>
      </w:r>
    </w:p>
    <w:p>
      <w:r>
        <w:t xml:space="preserve">| Код ТН ВЭД ЕАЭС | Наименование позиции |</w:t>
      </w:r>
    </w:p>
    <w:p>
      <w:r>
        <w:t xml:space="preserve">|---|---|</w:t>
      </w:r>
    </w:p>
    <w:p>
      <w:r>
        <w:t xml:space="preserve">| 2710 19 980 0 | Прочие смазочные масла и прочие масла |</w:t>
      </w:r>
    </w:p>
    <w:p>
      <w:r>
        <w:t xml:space="preserve">| 3506 | Готовые клеи и прочие готовые адгезивы, в другом месте не поименованные или не включенные; продукты, пригодные для использования в качестве клеев или адгезивов, расфасованные для розничной продажи в качестве клеев или адгезивов, нетто-массой не более 1 кг |</w:t>
      </w:r>
    </w:p>
    <w:p>
      <w:r>
        <w:t xml:space="preserve">| 3917 | Трубы, трубки, шланги и их фитинги (например, соединения, колена, фланцы), из пластмасс |</w:t>
      </w:r>
    </w:p>
    <w:p>
      <w:r>
        <w:t xml:space="preserve">| 3919 | Плиты, листы, пленка, лента, полоса и прочие плоские формы, из пластмасс, самоклеящиеся, в рулонах или не в рулонах |</w:t>
      </w:r>
    </w:p>
    <w:p>
      <w:r>
        <w:t xml:space="preserve">| 3921 | Плиты, листы, пленка и полосы или ленты из пластмасс, прочие |</w:t>
      </w:r>
    </w:p>
    <w:p>
      <w:r>
        <w:t xml:space="preserve">| 3922 | Ванны, души, раковины для стока воды, раковины для умывания, биде, унитазы, сиденья и крышки для них, бачки сливные и аналогичные санитарно-технические изделия, из пластмасс |</w:t>
      </w:r>
    </w:p>
    <w:p>
      <w:r>
        <w:t xml:space="preserve">| 3925 | Детали строительные из пластмасс, в другом месте не поименованные или не включенные |</w:t>
      </w:r>
    </w:p>
    <w:p>
      <w:r>
        <w:t xml:space="preserve">| 3926 | Изделия прочие из пластмасс и изделия из прочих материалов товарных позиций 3901 – 3914 |</w:t>
      </w:r>
    </w:p>
    <w:p>
      <w:r>
        <w:t xml:space="preserve">| 4016 | Изделия из вулканизованной резины, кроме твердой резины, прочие |</w:t>
      </w:r>
    </w:p>
    <w:p>
      <w:r>
        <w:t xml:space="preserve">| 4202 92 980 0 | Сумки для рабочего инструмента, сумки хозяйственные, футляры для режущих предметов и аналогичные изделия, из текстильных материалов |</w:t>
      </w:r>
    </w:p>
    <w:p>
      <w:r>
        <w:t xml:space="preserve">| 4411 | Плиты древесно-волокнистые из древесины или других одревесневших материалов с добавлением или без добавления смол или других органических веществ |</w:t>
      </w:r>
    </w:p>
    <w:p>
      <w:r>
        <w:t xml:space="preserve">| 4418 | Изделия столярные и плотницкие, деревянные, строительные, включая ячеистые деревянные панели, панели напольные собранные, гонт и дранку кровельные |</w:t>
      </w:r>
    </w:p>
    <w:p>
      <w:r>
        <w:t xml:space="preserve">| 4420 | Изделия деревянные мозаичные и изделия деревянные инкрустированные; шкатулки и коробки для ювелирных или ножевых и аналогичных изделий, деревянные; статуэтки и прочие декоративные изделия, деревянные; деревянные предметы мебели, не указанные в группе 94 |</w:t>
      </w:r>
    </w:p>
    <w:p>
      <w:r>
        <w:t xml:space="preserve">| 5703 | Ковры и прочие текстильные напольные покрытия (включая щетинистые (turf)), тафтинговые, готовые или неготовые |</w:t>
      </w:r>
    </w:p>
    <w:p>
      <w:r>
        <w:t xml:space="preserve">| 6116 | Перчатки, рукавицы и митенки трикотажные машинного или ручного вязания |</w:t>
      </w:r>
    </w:p>
    <w:p>
      <w:r>
        <w:t xml:space="preserve">| 6211 42 100 0 | Фартуки, комбинезоны, спецодежда и другая производственная и профессиональная одежда (пригодная или не пригодная для домашнего применения) из хлопчатобумажной пряжи, женские |</w:t>
      </w:r>
    </w:p>
    <w:p>
      <w:r>
        <w:t xml:space="preserve">| 6211 43 100 0 | Фартуки, комбинезоны, спецодежда и другая производственная и профессиональная одежда (пригодная или не пригодная для домашнего применения) из химических нитей, женские |</w:t>
      </w:r>
    </w:p>
    <w:p>
      <w:r>
        <w:t xml:space="preserve">| 6806 | Шлаковата, минеральная силикатная вата и аналогичные минеральные ваты; вермикулит расслоенный, глины вспученные, шлак вспененный и аналогичные вспученные минеральные продукты; смеси и изделия из теплоизоляционных, звукоизоляционных или звукопоглощающих минеральных материалов, кроме изделий товарной позиции 6811 или 6812 или группы 69 |</w:t>
      </w:r>
    </w:p>
    <w:p>
      <w:r>
        <w:t xml:space="preserve">| 6809 | Изделия из гипса или смесей на его основе |</w:t>
      </w:r>
    </w:p>
    <w:p>
      <w:r>
        <w:t xml:space="preserve">| 6810 | Изделия из цемента, бетона или искусственного камня, неармированные или армированные |</w:t>
      </w:r>
    </w:p>
    <w:p>
      <w:r>
        <w:t xml:space="preserve">| 6904 | Кирпичи строительные, блоки для полов, камни керамические несущие или для заполнения балочных конструкций и аналогичные изделия из керамики |</w:t>
      </w:r>
    </w:p>
    <w:p>
      <w:r>
        <w:t xml:space="preserve">| 6907 | Плиты для мощения, плитки облицовочные для полов, печей, каминов или стен керамические; кубики керамические для мозаичных работ и аналогичные изделия, на основе или без нее; керамические изделия отделочные |</w:t>
      </w:r>
    </w:p>
    <w:p>
      <w:r>
        <w:t xml:space="preserve">| 6910 | Раковины, умывальники, консоли раковин, ванны, биде, унитазы, сливные бачки, писсуары и аналогичные санитарно-технические изделия из керамики |</w:t>
      </w:r>
    </w:p>
    <w:p>
      <w:r>
        <w:t xml:space="preserve">| 7004 | Стекло тянутое и выдувное, в листах, имеющее или не имеющее поглощающий, отражающий или неотражающий слой, но не обработанное каким-либо иным способом |</w:t>
      </w:r>
    </w:p>
    <w:p>
      <w:r>
        <w:t xml:space="preserve">| 7019 | Стекловолокно (включая стекловату) и изделия из него (например, пряжа, ровинги, ткани) |</w:t>
      </w:r>
    </w:p>
    <w:p>
      <w:r>
        <w:t xml:space="preserve">| 7210 | Прокат плоский из железа или нелегированной стали шириной 600 мм или более, плакированный, с гальваническим или другим покрытием |</w:t>
      </w:r>
    </w:p>
    <w:p>
      <w:r>
        <w:t xml:space="preserve">| 7212 | Прокат плоский из железа или нелегированной стали шириной менее 600 мм, плакированный, с гальваническим или другим покрытием |</w:t>
      </w:r>
    </w:p>
    <w:p>
      <w:r>
        <w:t xml:space="preserve">| 7215 | Прутки прочие из железа или нелегированной стали |</w:t>
      </w:r>
    </w:p>
    <w:p>
      <w:r>
        <w:t xml:space="preserve">| 7307 | Фитинги для труб или трубок (например, соединения, колена, сгоны), из черных металлов |</w:t>
      </w:r>
    </w:p>
    <w:p>
      <w:r>
        <w:t xml:space="preserve">| 7308 | Металлоконструкции из черных металлов (кроме сборных строительных конструкций товарной позиции 9406) и их части (например, мосты и их секции, ворота шлюзов, башни, решетчатые мачты, перекрытия для крыш, строительные фермы, двери и окна и их рамы, пороги для дверей, жалюзи, балюстрады, опоры и колонны); листы, прутки, уголки, фасонные профили, трубы и аналогичные изделия, из черных металлов, предназначенные для использования в металлоконструкциях |</w:t>
      </w:r>
    </w:p>
    <w:p>
      <w:r>
        <w:t xml:space="preserve">| 7312 | Скрученная проволока, тросы, канаты, плетеные шнуры, стропы и аналогичные изделия, из черных металлов, без электрической изоляции |</w:t>
      </w:r>
    </w:p>
    <w:p>
      <w:r>
        <w:t xml:space="preserve">| 7315 | Цепи и их части, из черных металлов |</w:t>
      </w:r>
    </w:p>
    <w:p>
      <w:r>
        <w:t xml:space="preserve">| 7317 00 | Гвозди, кнопки, чертежные кнопки, рифленые гвозди, скобы (кроме включенных в товарную позицию 8305) и аналогичные изделия, из черных металлов, с головками или без головок из других материалов, кроме изделий с медными головками |</w:t>
      </w:r>
    </w:p>
    <w:p>
      <w:r>
        <w:t xml:space="preserve">| 7318 | Винты, болты, гайки, глухари, ввертные крюки, заклепки, шпонки, шплинты, шайбы (включая пружинные) и аналогичные изделия, из черных металлов |</w:t>
      </w:r>
    </w:p>
    <w:p>
      <w:r>
        <w:t xml:space="preserve">| 7323 | Изделия столовые, кухонные или прочие изделия для бытовых нужд и их части, из черных металлов; "шерсть" из черных металлов; мочалки для чистки кухонной посуды, подушечки для чистки или полировки, перчатки и аналогичные изделия, из черных металлов |</w:t>
      </w:r>
    </w:p>
    <w:p>
      <w:r>
        <w:t xml:space="preserve">| 7324 | Оборудование санитарно-техническое и его части, из черных металлов |</w:t>
      </w:r>
    </w:p>
    <w:p>
      <w:r>
        <w:t xml:space="preserve">| 7325 | Изделия литые из черных металлов прочие |</w:t>
      </w:r>
    </w:p>
    <w:p>
      <w:r>
        <w:t xml:space="preserve">| 7326 | Изделия из черных металлов прочие |</w:t>
      </w:r>
    </w:p>
    <w:p>
      <w:r>
        <w:t xml:space="preserve">| 7409 | Плиты, листы и полосы или ленты медные, толщиной более 0,15 мм |</w:t>
      </w:r>
    </w:p>
    <w:p>
      <w:r>
        <w:t xml:space="preserve">| 7604 | Прутки и профили алюминиевые |</w:t>
      </w:r>
    </w:p>
    <w:p>
      <w:pPr>
        <w:pStyle w:val="Heading2"/>
      </w:pPr>
      <w:r>
        <w:t xml:space="preserve">1</w:t>
      </w:r>
    </w:p>
    <w:p>
      <w:r>
        <w:t xml:space="preserve">| Код ТН ВЭД ЕАЭС | Наименование позиции |</w:t>
      </w:r>
    </w:p>
    <w:p>
      <w:r>
        <w:t xml:space="preserve">|---|---|</w:t>
      </w:r>
    </w:p>
    <w:p>
      <w:r>
        <w:t xml:space="preserve">| 7610 | Металлоконструкции алюминиевые (кроме сборных строительных металлоконструкций товарной позиции 9406) и их части (например, мосты и их секции, башни, решетчатые мачты, перекрытия для крыш, строительные фермы, двери, окна и их рамы, пороги для дверей, балюстрады, опоры и колонны); листы, прутки, профили, трубы и аналогичные изделия алюминиевые, предназначенные для использования в металлоконструкциях |</w:t>
      </w:r>
    </w:p>
    <w:p>
      <w:r>
        <w:t xml:space="preserve">| 8202 | Пилы ручные; полотна для пил всех типов (включая полотна пил для продольной резки, для прорезывания пазов или беззубые) |</w:t>
      </w:r>
    </w:p>
    <w:p>
      <w:r>
        <w:t xml:space="preserve">| 8203 | Напильники, надфили, рашпили, клещи (включая кусачки), плоскогубцы, пассатижи, пинцеты, щипчики, ножницы для резки металла, устройства трубоотрезные, ножницы болторезные, пробойники и аналогичные ручные инструменты |</w:t>
      </w:r>
    </w:p>
    <w:p>
      <w:r>
        <w:t xml:space="preserve">| 8204 | Ключи гаечные ручные (включая гаечные ключи с торсиометрами, но исключая воротки); сменные головки для гаечных ключей, с ручками или без них |</w:t>
      </w:r>
    </w:p>
    <w:p>
      <w:r>
        <w:t xml:space="preserve">| 8205 | Инструменты ручные (включая алмазные стеклорезы), в другом месте не поименованные или не включенные; лампы паяльные; тиски, зажимы и аналогичные изделия, кроме принадлежностей и частей станков или водоструйных резательных машин; наковальни; горны переносные; шлифовальные круги с опорными конструкциями, с ручным или ножным приводом |</w:t>
      </w:r>
    </w:p>
    <w:p>
      <w:r>
        <w:t xml:space="preserve">| 8207 | Сменные рабочие инструменты для ручных инструментов, с механическим приводом или без него или для станков (например, для прессования, штамповки, вырубки, нарезания резьбы, сверления, растачивания, протягивания, фрезерования, токарной обработки или завинчивания), включая фильеры для волочения или экструдирования металла, инструменты для бурения скальных пород или грунтов |</w:t>
      </w:r>
    </w:p>
    <w:p>
      <w:r>
        <w:t xml:space="preserve">| 8211 | Ножи с режущими лезвиями, пилообразными или нет (включая ножи для обрезки деревьев), кроме ножей товарной позиции 8208, и лезвия для них |</w:t>
      </w:r>
    </w:p>
    <w:p>
      <w:r>
        <w:t xml:space="preserve">| 8307 | Трубы гибкие из недрагоценных металлов, с фитингами или без них |</w:t>
      </w:r>
    </w:p>
    <w:p>
      <w:r>
        <w:t xml:space="preserve">| 8311 | Проволока, прутки, трубы, пластины, электроды и аналогичные изделия, из недрагоценных металлов или из карбидов металлов, с покрытием или с сердечником из флюсовых материалов, используемые для низкотемпературной пайки, высокотемпературной пайки, сварки или осаждения металлов или карбидов металлов; проволока и прутки из спеченного порошка недрагоценных металлов, используемые для металлизации распылением |</w:t>
      </w:r>
    </w:p>
    <w:p>
      <w:r>
        <w:t xml:space="preserve">| 8424 10 000 0 | Огнетушители заряженные или незаряженные |</w:t>
      </w:r>
    </w:p>
    <w:p>
      <w:r>
        <w:t xml:space="preserve">| 8425 49 000 0 | Домкраты; подъемники, используемые для поднятия транспортных средств, прочие |</w:t>
      </w:r>
    </w:p>
    <w:p>
      <w:r>
        <w:t xml:space="preserve">| 8427 | Автопогрузчики с вилочным захватом; прочие тележки, оснащенные подъемным или погрузочно-разгрузочным оборудованием |</w:t>
      </w:r>
    </w:p>
    <w:p>
      <w:r>
        <w:t xml:space="preserve">| 8428 10 200 2 | Лифты и подъемники с электрическим управлением |</w:t>
      </w:r>
    </w:p>
    <w:p>
      <w:r>
        <w:t xml:space="preserve">| 8443 39 100 9 | Машины, выполняющие функцию копирования |</w:t>
      </w:r>
    </w:p>
    <w:p>
      <w:r>
        <w:t xml:space="preserve">| 8443 39 390 0 | Копировальные аппараты |</w:t>
      </w:r>
    </w:p>
    <w:p>
      <w:r>
        <w:t xml:space="preserve">| 8462 | Станки (включая прессы) для обработки металлов объемной штамповкой, ковкой или штамповкой (кроме прокатных станов); станки для обработки металлов (включая прессы, линии продольной резки и линии поперечной резки) гибочные, кромкогибочные, правильные, отрезные, пробивные, вырубные или высечные (кроме станков для волочения); прессы для обработки металлов или карбидов металлов, не поименованные выше |</w:t>
      </w:r>
    </w:p>
    <w:p>
      <w:r>
        <w:t xml:space="preserve">| 8467 | Инструменты ручные пневматические, гидравлические или со встроенным электрическим или неэлектрическим двигателем |</w:t>
      </w:r>
    </w:p>
    <w:p>
      <w:r>
        <w:t xml:space="preserve">| 8481 | 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w:t>
      </w:r>
    </w:p>
    <w:p>
      <w:r>
        <w:t xml:space="preserve">| 8504 | Трансформаторы электрические, статические электрические преобразователи (например, выпрямители), катушки индуктивности и дроссели |</w:t>
      </w:r>
    </w:p>
    <w:p>
      <w:r>
        <w:t xml:space="preserve">| 8507 20 800 8 | Аккумуляторы свинцовые |</w:t>
      </w:r>
    </w:p>
    <w:p>
      <w:r>
        <w:t xml:space="preserve">| 8507 30 200 9 | Аккумуляторы никель-кадмиевые герметичные |</w:t>
      </w:r>
    </w:p>
    <w:p>
      <w:r>
        <w:t xml:space="preserve">| 8516 | 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w:t>
      </w:r>
    </w:p>
    <w:p>
      <w:r>
        <w:t xml:space="preserve">| 8518 | Микрофоны и подставки для них; громкоговорители, смонтированные или не смонтированные в корпусах; наушники и телефоны головные, объединенные или не 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 |</w:t>
      </w:r>
    </w:p>
    <w:p>
      <w:r>
        <w:t xml:space="preserve">| 8525 | 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 |</w:t>
      </w:r>
    </w:p>
    <w:p>
      <w:r>
        <w:t xml:space="preserve">| 8531 10 300 0 | Устройства сигнализационные охранные, устройства для подачи пожарного сигнала и аналогичные устройства, используемые в зданиях |</w:t>
      </w:r>
    </w:p>
    <w:p>
      <w:r>
        <w:t xml:space="preserve">| 8536 | 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w:t>
      </w:r>
    </w:p>
    <w:p>
      <w:r>
        <w:t xml:space="preserve">| 8538 10 000 0 | Пульты, панели, консоли, столы, распределительные щиты и основания прочие для изделий товарной позиции 8537, но не укомплектованные соответствующей аппаратурой |</w:t>
      </w:r>
    </w:p>
    <w:p>
      <w:r>
        <w:t xml:space="preserve">| 8544 | 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w:t>
      </w:r>
    </w:p>
    <w:p>
      <w:pPr>
        <w:pStyle w:val="Heading2"/>
      </w:pPr>
      <w:r>
        <w:t xml:space="preserve">2</w:t>
      </w:r>
    </w:p>
    <w:p>
      <w:r>
        <w:t xml:space="preserve">| Код ТН ВЭД ЕАЭС | Наименование позиции |</w:t>
      </w:r>
    </w:p>
    <w:p>
      <w:r>
        <w:t xml:space="preserve">|---|---|</w:t>
      </w:r>
    </w:p>
    <w:p>
      <w:r>
        <w:t xml:space="preserve">| 8716 | Прицепы и полуприцепы; прочие несамоходные транспортные средства; их части |</w:t>
      </w:r>
    </w:p>
    <w:p>
      <w:r>
        <w:t xml:space="preserve">| 9004 | Очки, защитные очки и аналогичные оптические приборы, корректирующие, защитные или прочие |</w:t>
      </w:r>
    </w:p>
    <w:p>
      <w:r>
        <w:t xml:space="preserve">| 9017 80 100 0 | Стержни измерительные и рулетки, линейки с делениями |</w:t>
      </w:r>
    </w:p>
    <w:p>
      <w:r>
        <w:t xml:space="preserve">| 9019 10 900 1 | Гидромассажные ванны и душевые кабины |</w:t>
      </w:r>
    </w:p>
    <w:p>
      <w:r>
        <w:t xml:space="preserve">| 9028 20 000 0 | Счетчики жидкости |</w:t>
      </w:r>
    </w:p>
    <w:p>
      <w:r>
        <w:t xml:space="preserve">| 9030 | 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 |</w:t>
      </w:r>
    </w:p>
    <w:p>
      <w:r>
        <w:t xml:space="preserve">| 9032 10 200 0 | Термостаты электронные |</w:t>
      </w:r>
    </w:p>
    <w:p>
      <w:r>
        <w:t xml:space="preserve">| 9401 | Мебель для сидения (кроме указанной в товарной позиции 9402), трансформируемая или не трансформируемая в кровати, и ее части |</w:t>
      </w:r>
    </w:p>
    <w:p>
      <w:r>
        <w:t xml:space="preserve">| 9403 | Мебель прочая и ее части |</w:t>
      </w:r>
    </w:p>
    <w:p>
      <w:r>
        <w:t xml:space="preserve">| 9405 | 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w:t>
      </w:r>
    </w:p>
    <w:p>
      <w:pPr>
        <w:pStyle w:val="Heading2"/>
      </w:pPr>
      <w:r>
        <w:t xml:space="preserve">Текст</w:t>
      </w:r>
    </w:p>
    <w:p>
      <w:r>
        <w:t xml:space="preserve">__________ Примечание. Для целей применения настоящего перечня необходимо руководствоваться кодом ТН ВЭД ЕАЭС.</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