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раздел II перечня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тарифные преференции, в отношении шнуров огнепроводных, шнуров детонирующих, капсюлей ударных, капсюлей детонирующих, запалов и электродетонаторов</w:t>
      </w:r>
    </w:p>
    <w:p>
      <w:r>
        <w:t xml:space="preserve">Решение, Изменения. Совет Евразийской экономической комиссии. от 16.03.2020. № 30. редакция от 16.03.2020</w:t>
      </w:r>
    </w:p>
    <w:p>
      <w:pPr>
        <w:pStyle w:val="Heading2"/>
      </w:pPr>
      <w:r>
        <w:t xml:space="preserve">Текст</w:t>
      </w:r>
    </w:p>
    <w:p>
      <w:r>
        <w:t xml:space="preserve">В соответствии со статьей 45 Договора о Евразийском экономическом союзе от 29 мая 2014 года и пунктом 21 приложения № 1 к Регламенту работы Евразийской экономической комиссии, утвержденному Решением Высшего Евразийского экономического совета от 23 декабря 2014 г. № 98, Совет Евразийской экономической комиссии решил:</w:t>
      </w:r>
    </w:p>
    <w:p>
      <w:pPr>
        <w:pStyle w:val="Heading2"/>
      </w:pPr>
      <w:r>
        <w:t xml:space="preserve">Пункт 1</w:t>
      </w:r>
    </w:p>
    <w:p>
      <w:r>
        <w:t xml:space="preserve">1. В разделе II перечня товаров ,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тарифные преференции, утвержденного Решением Совета Евразийской экономической комиссии от 13 января 2017 г. № 8, коды "3603 00 100 9, 3603 00 900 9" ТН ВЭД ЕАЭС заменить кодами "3603 00 100 2, 3603 00 100 8, 3603 00 900 2, 3603 00 900 4, 3603 00 900 5, 3603 00 900 6" ТН ВЭД ЕАЭС.</w:t>
      </w:r>
    </w:p>
    <w:p>
      <w:pPr>
        <w:pStyle w:val="Heading2"/>
      </w:pPr>
      <w:r>
        <w:t xml:space="preserve">Пункт 2</w:t>
      </w:r>
    </w:p>
    <w:p>
      <w:r>
        <w:t xml:space="preserve">2. Настоящее Решение вступает в силу по истечении 10 календарных дней с даты его официального опубликования.</w:t>
      </w:r>
    </w:p>
    <w:p>
      <w:pPr>
        <w:pStyle w:val="Heading2"/>
      </w:pPr>
      <w:r>
        <w:t xml:space="preserve">Глава Члены Совета Евразийской экономической комиссии:</w:t>
      </w:r>
    </w:p>
    <w:p>
      <w:r>
        <w:t xml:space="preserve">| От Республики Армения | От Республики Беларусь | От Республики Казахстан | От Кыргызской Республики | От Российской Федерации |</w:t>
      </w:r>
    </w:p>
    <w:p>
      <w:r>
        <w:t xml:space="preserve">|---|---|---|---|---|</w:t>
      </w:r>
    </w:p>
    <w:p>
      <w:r>
        <w:t xml:space="preserve">| М. Григорян | И. Петришенко | А. Смаилов | Э. Асрандиев | А. Оверчук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