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торговли и интеграции Республики Казахстан от 29 марта 2024 года № 160-НҚ "Об утверждении Правил формирования системы управления рисками и внутреннего контроля, а также формирования резервов и проведения по ним актуарных расчетов для Экспортно-кредитного агентства Казахстана"</w:t>
      </w:r>
    </w:p>
    <w:p>
      <w:r>
        <w:t xml:space="preserve">Приказ, Изменения. Министерство торговли и интеграции Республики Казахстан (Образован Указом Президента РК от 17.06.2019 г. № 17). от 16.03.2026. № 223198. редакция от 16.03.2026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Введение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торговли и интеграции Республики Казахстан от 29 марта 2024 года № 160-НҚ "Об утверждении Правил формирования системы управления рисками и внутреннего контроля, а также формирования резервов и проведения по ним актуарных расчетов для Экспортно-кредитного агентства Казахстана" (зарегистрирован в Реестре государственной регистрации под № 34206) следующие изменения:</w:t>
      </w:r>
    </w:p>
    <w:p>
      <w:r>
        <w:t xml:space="preserve">в Правилах формирования системы управления рисками и внутреннего контроля, а также формирования резервов и проведения по ним актуарных расчетов для Экспортно-кредитного агентства Казахстана, утвержденных указанным приказом:</w:t>
      </w:r>
    </w:p>
    <w:p>
      <w:r>
        <w:t xml:space="preserve">подпункт 5) пункта 21 изложить в следующей редакции:</w:t>
      </w:r>
    </w:p>
    <w:p>
      <w:r>
        <w:t xml:space="preserve">"5) оценка адекватности и эффективности контроля за рисками в сфере корпоративного управления, операционной деятельности организации и ее цифровых систем;";</w:t>
      </w:r>
    </w:p>
    <w:p>
      <w:r>
        <w:t xml:space="preserve">подпункт 9) пункта 43 изложить в следующей редакции:</w:t>
      </w:r>
    </w:p>
    <w:p>
      <w:r>
        <w:t xml:space="preserve">"9) долговые ценные бумаги, выпущенные акционерными обществами "Фонд национального благосостояния "Самрук-Казына", "Национальный инвестиционный холдинг "Байтерек", в соответствии с законодательством Республики Казахстан и других государств;";</w:t>
      </w:r>
    </w:p>
    <w:p>
      <w:r>
        <w:t xml:space="preserve">подпункт 8) пункт 44 изложить в следующей редакции:</w:t>
      </w:r>
    </w:p>
    <w:p>
      <w:r>
        <w:t xml:space="preserve">"8) балансовая стоимость инвестиций в долговые ценные бумаги (с учетом операций "обратное РЕПО"), выпущенные акционерными обществами "Фонд национального благосостояния "Самрук-Казына", "Национальный инвестиционный холдинг "Байтерек", в соответствии с законодательством Республики Казахстан и других государств - не более 10% от собственного капитала ЭКА на каждое акционерное общество;".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продвижения экспорта Министерства торговли и интеграции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календарных дней со дня подписания настоящего приказа направление его в электронной форме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информации" для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торговли и интеграции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торговли и интеграции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абзацев третьего и четвертого пункта 1 настоящего приказа, которые вводятся в действие с 12 июля 2026 года.</w:t>
      </w:r>
    </w:p>
    <w:p>
      <w:r>
        <w:t xml:space="preserve">| Министр торговли и интеграции Республики Казахстан | А. Шаккалиев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Агентство по регулированию и развитию финансового рынка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