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Заместителя Премьер-Министра – Министра национальной экономики Республики Казахстан от 30 апреля 2025 года № 138 "Об утверждении Методики прогнозирования доходов бюджета"</w:t>
      </w:r>
    </w:p>
    <w:p>
      <w:r>
        <w:t xml:space="preserve">Приказ, Изменения. Министерство национальной экономики Республики Казахстан (Образован Указом Президента РК от 06.08.2014 г. № 875). от 23.06.2026. № 226977. редакция от 23.06.2026</w:t>
      </w:r>
    </w:p>
    <w:p>
      <w:pPr>
        <w:pStyle w:val="Heading2"/>
      </w:pPr>
      <w:r>
        <w:t xml:space="preserve">Текст</w:t>
      </w:r>
    </w:p>
    <w:p>
      <w:r>
        <w:t xml:space="preserve">Примечание ИЗПИ! Вводится в действие с 1 июля 2026 года.</w:t>
      </w:r>
    </w:p>
    <w:p>
      <w:pPr>
        <w:pStyle w:val="Heading2"/>
      </w:pPr>
      <w:r>
        <w:t xml:space="preserve">Текст</w:t>
      </w:r>
    </w:p>
    <w:p>
      <w:r>
        <w:t xml:space="preserve">ПРИКАЗЫВАЮ:</w:t>
      </w:r>
    </w:p>
    <w:p>
      <w:pPr>
        <w:pStyle w:val="Heading2"/>
      </w:pPr>
      <w:r>
        <w:t xml:space="preserve">Пункт 1</w:t>
      </w:r>
    </w:p>
    <w:p>
      <w:r>
        <w:t xml:space="preserve">1. Внести в приказ Заместителя Премьер-Министра – Министра национальной экономики Республики Казахстан от 30 апреля 2025 года № 138 "Об утверждении Методики прогнозирования доходов бюджета" следующие изменения:</w:t>
      </w:r>
    </w:p>
    <w:p>
      <w:r>
        <w:t xml:space="preserve">в Методике прогнозирования доходов бюджета, утвержденной указанным приказом:</w:t>
      </w:r>
    </w:p>
    <w:p>
      <w:r>
        <w:t xml:space="preserve">пункт 2 изложить в следующей редакции:</w:t>
      </w:r>
    </w:p>
    <w:p>
      <w:r>
        <w:t xml:space="preserve">"2. Прогнозирование доходов в местный бюджет осуществляется в порядке, определяемом местным исполнительным органом столицы, области, города республиканского значения, на основании Методики.";</w:t>
      </w:r>
    </w:p>
    <w:p>
      <w:r>
        <w:t xml:space="preserve">пункт 4 изложить в следующей редакции:</w:t>
      </w:r>
    </w:p>
    <w:p>
      <w:r>
        <w:t xml:space="preserve">"4. При прогнозировании доходов в республиканский бюджет, местный бюджет и Национальный фонд Республики Казахстан используются макроэкономические показатели прогноза социально-экономического развития страны (далее – ПСЭР) и планы развития столицы, областей, городов республиканского значения в номинальном выражении.";</w:t>
      </w:r>
    </w:p>
    <w:p>
      <w:r>
        <w:t xml:space="preserve">пункт 17 изложить в следующей редакции:</w:t>
      </w:r>
    </w:p>
    <w:p>
      <w:r>
        <w:t xml:space="preserve">"17. Прогноз по НДС на товары, импортируемые на территорию Республики Казахстан, определяется на основе прогнозируемого объема импорта, курса теңге к доллару США в соответствии с ПСЭР и эффективной ставки по следующей формуле:</w:t>
      </w:r>
    </w:p>
    <w:p>
      <w:r>
        <w:t xml:space="preserve">NDSим(п) = (Vим(п) * S) + NA, где:</w:t>
      </w:r>
    </w:p>
    <w:p>
      <w:r>
        <w:t xml:space="preserve">NDSим(п) – прогнозная сумма НДС на импортируемые товары;</w:t>
      </w:r>
    </w:p>
    <w:p>
      <w:r>
        <w:t xml:space="preserve">Vим(п) – прогнозный объем импорта, в теңге;</w:t>
      </w:r>
    </w:p>
    <w:p>
      <w:r>
        <w:t xml:space="preserve">S(отч) – эффективная ставка НДС за отчетный финансовый год, %;</w:t>
      </w:r>
    </w:p>
    <w:p>
      <w:r>
        <w:t xml:space="preserve">NA – налоговое администрирование (0,2% к объему импорта), при этом:</w:t>
      </w:r>
    </w:p>
    <w:p>
      <w:r>
        <w:t xml:space="preserve">S(отч)= NDSим(отч) /Vим(отч) * 100, где:</w:t>
      </w:r>
    </w:p>
    <w:p>
      <w:r>
        <w:t xml:space="preserve">NDSим(отч) – фактические поступления НДС на импортируемые товары за отчетный финансовый год;</w:t>
      </w:r>
    </w:p>
    <w:p>
      <w:r>
        <w:t xml:space="preserve">Vим(отч) – объем импорта по отчетному финансовому году в теңге.";</w:t>
      </w:r>
    </w:p>
    <w:p>
      <w:r>
        <w:t xml:space="preserve">подпункт 8) пункта 26 изложить в следующей редакции:</w:t>
      </w:r>
    </w:p>
    <w:p>
      <w:r>
        <w:t xml:space="preserve">"8) сбор за выдачу документа, подтверждающего резидентство иностранного гражданина или лица без гражданства, являющегося инвестиционным резидентом Международного финансового центра "Астана";";</w:t>
      </w:r>
    </w:p>
    <w:p>
      <w:r>
        <w:t xml:space="preserve">абзац первый пункта 29 изложить в следующей редакции:</w:t>
      </w:r>
    </w:p>
    <w:p>
      <w:r>
        <w:t xml:space="preserve">"29. Расчет прогноза поступлений таможенных пошлин на ввозимые товары определяется на основе прогнозируемого объема импорта, курса теңге к доллару США в соответствии с ПСЭР и производится по следующей формуле:";</w:t>
      </w:r>
    </w:p>
    <w:p>
      <w:r>
        <w:t xml:space="preserve">абзац первый пункта 30 изложить в следующей редакции:</w:t>
      </w:r>
    </w:p>
    <w:p>
      <w:r>
        <w:t xml:space="preserve">"30. Расчет прогноза поступлений таможенной пошлины на вывозимые товары определяется на основе прогнозируемого объема экспорта, курса теңге к доллару США в соответствии с ПСЭР производится по следующей формуле:";</w:t>
      </w:r>
    </w:p>
    <w:p>
      <w:r>
        <w:t xml:space="preserve">пункт 32 изложить в следующей редакции:</w:t>
      </w:r>
    </w:p>
    <w:p>
      <w:r>
        <w:t xml:space="preserve">"32. Расчет прогноза поступления вывозной таможенной пошлины на сырую нефть (далее – ЭТП на нефть) определяется на основе прогнозируемой мировой цены на нефть марки BRENT, курса теңге к доллару США в соответствии с ПСЭР и ставки согласно Перечню товаров, в отношении которых применяются вывозные таможенные пошлины, размера ставок и срока их действия" и Правил расчета размера ставок вывозных таможенных пошлин на сырую нефть и товары, выработанные из нефти утвержденных приказом Министра национальной экономики Республики Казахстан от 17 февраля 2016 года № 81 и производится по следующей формуле:</w:t>
      </w:r>
    </w:p>
    <w:p>
      <w:r>
        <w:t xml:space="preserve">ТРнеф(п) = Vнеф(п) * S * К(п), где:</w:t>
      </w:r>
    </w:p>
    <w:p>
      <w:r>
        <w:t xml:space="preserve">ТРнеф(п) – прогнозная сумма ЭТП на нефть;</w:t>
      </w:r>
    </w:p>
    <w:p>
      <w:r>
        <w:t xml:space="preserve">Vнеф(п) – прогнозируемый объем облагаемого пошлиной экспорта нефти (по данным уполномоченного органа);</w:t>
      </w:r>
    </w:p>
    <w:p>
      <w:r>
        <w:t xml:space="preserve">S – ставка, долл/тонна;</w:t>
      </w:r>
    </w:p>
    <w:p>
      <w:r>
        <w:t xml:space="preserve">К(п) – прогнозируемый курс теңге к доллару США.";</w:t>
      </w:r>
    </w:p>
    <w:p>
      <w:r>
        <w:t xml:space="preserve">пункт 37 изложить в следующей редакции:</w:t>
      </w:r>
    </w:p>
    <w:p>
      <w:r>
        <w:t xml:space="preserve">"37. Прогнозы по поступлениям арендной платы за пользование комплексом "Байконур" и за пользование военными полигонами устанавливаются в суммах, согласно договорам, заключенным между Правительствами Республики Казахстан и Российской Федерации, с учетом прогнозируемого курса теңге к доллару США.";</w:t>
      </w:r>
    </w:p>
    <w:p>
      <w:r>
        <w:t xml:space="preserve">пункт 40 изложить в следующей редакции:</w:t>
      </w:r>
    </w:p>
    <w:p>
      <w:r>
        <w:t xml:space="preserve">"40. Трансферты из бюджетов столицы, областей, городов республиканского значения (бюджетные изъятия, передаваемые из бюджетов областей, городов республиканского значения, столицы) рассчитываются в соответствии со статьей 80 Бюджетного кодекса.";</w:t>
      </w:r>
    </w:p>
    <w:p>
      <w:r>
        <w:t xml:space="preserve">пункты 46 и 47 изложить в следующей редакции:</w:t>
      </w:r>
    </w:p>
    <w:p>
      <w:r>
        <w:t xml:space="preserve">"46. Прогнозирование поступлений от продажи земли и нематериальных активов, имущества, закрепленного за государственными учреждениями, за исключением поступлений от продажи гражданам Республики Казахстан, квартир осуществляется по данным уполномоченного органа или исходя из оценки ожидаемого поступления текущего финансового года, скорректированной на уровень инфляции в прогнозируемом году.</w:t>
      </w:r>
    </w:p>
    <w:p>
      <w:pPr>
        <w:pStyle w:val="Heading2"/>
      </w:pPr>
      <w:r>
        <w:t xml:space="preserve">Пункт 47</w:t>
      </w:r>
    </w:p>
    <w:p>
      <w:r>
        <w:t xml:space="preserve">47. Трансферты из республиканского бюджета в бюджеты столицы, областей, городов республиканского значения рассчитываются в соответствии со статьей 80 Бюджетного кодекса.";</w:t>
      </w:r>
    </w:p>
    <w:p>
      <w:r>
        <w:t xml:space="preserve">пункт 49 изложить в следующей редакции:</w:t>
      </w:r>
    </w:p>
    <w:p>
      <w:r>
        <w:t xml:space="preserve">"49. Прогнозирование налоговых поступлений осуществляется на основе объема добычи нефти, экспорта нефти, мировой цены на нефть марки Brent и курса теңге к доллару США.";</w:t>
      </w:r>
    </w:p>
    <w:p>
      <w:r>
        <w:t xml:space="preserve">пункт 52 изложить в следующей редакции:</w:t>
      </w:r>
    </w:p>
    <w:p>
      <w:r>
        <w:t xml:space="preserve">"52. При определении средней цены реализации нефти, газового конденсата мировая цена на нефть пересчитывается на прогнозируемый курс теңге к доллару США и на коэффициент перевода баррель в тонны, который равен 7,5.";</w:t>
      </w:r>
    </w:p>
    <w:p>
      <w:r>
        <w:t xml:space="preserve">абзац седьмой пункта 53 изложить в следующей редакции:</w:t>
      </w:r>
    </w:p>
    <w:p>
      <w:r>
        <w:t xml:space="preserve">"Tк – темп роста курса теңге к доллару США по текущему финансовому году, %.";</w:t>
      </w:r>
    </w:p>
    <w:p>
      <w:r>
        <w:t xml:space="preserve">подпункт 1) пункта 54 изложить в следующей редакции:</w:t>
      </w:r>
    </w:p>
    <w:p>
      <w:r>
        <w:t xml:space="preserve">"1) на основании данных уполномоченного органа в сфере недропользования об объемах бонусов (в долларах США) в разрезе недропользователей, выигравших конкурс на получение права недропользования, которые пересчитываются на прогнозируемый курс теңге к доллару США;";</w:t>
      </w:r>
    </w:p>
    <w:p>
      <w:r>
        <w:t xml:space="preserve">пункт 56 изложить в следующей редакции:</w:t>
      </w:r>
    </w:p>
    <w:p>
      <w:r>
        <w:t xml:space="preserve">"56. При определении средней цены реализации мировая цена на нефть пересчитывается на прогнозируемый курс теңге к доллару США и на коэффициент перевода баррель в тонны, который равен 7,5.";</w:t>
      </w:r>
    </w:p>
    <w:p>
      <w:r>
        <w:t xml:space="preserve">пункт 58 изложить в следующей редакции:</w:t>
      </w:r>
    </w:p>
    <w:p>
      <w:r>
        <w:t xml:space="preserve">"58. При определении средней цены реализации мировая цена на нефть пересчитывается на прогнозируемый курс теңге к доллару США и на коэффициент перевода баррель в тонны, который равен 7,8.";</w:t>
      </w:r>
    </w:p>
    <w:p>
      <w:r>
        <w:t xml:space="preserve">пункт 60 изложить в следующей редакции:</w:t>
      </w:r>
    </w:p>
    <w:p>
      <w:r>
        <w:t xml:space="preserve">"60. При определении средней цены реализации мировая цена на нефть пересчитывается на прогнозируемый курс теңге к доллару США и на коэффициент перевода баррель в тонны, который равен 7,5.";</w:t>
      </w:r>
    </w:p>
    <w:p>
      <w:r>
        <w:t xml:space="preserve">абзац четырнадцатый пункта 61 изложить в следующей редакции:</w:t>
      </w:r>
    </w:p>
    <w:p>
      <w:r>
        <w:t xml:space="preserve">"Tк – темп роста курса теңге к доллару США текущего финансового года, %.";</w:t>
      </w:r>
    </w:p>
    <w:p>
      <w:r>
        <w:t xml:space="preserve">пункт 62 изложить в следующей редакции:</w:t>
      </w:r>
    </w:p>
    <w:p>
      <w:r>
        <w:t xml:space="preserve">"62. При определении средней цены реализации нефти, газового конденсата мировая цена на нефть пересчитывается на прогнозируемый курс теңге к доллару США и на коэффициент перевода баррель в тонны, который равен 7,5.";</w:t>
      </w:r>
    </w:p>
    <w:p>
      <w:r>
        <w:t xml:space="preserve">пункт 66 изложить в следующей редакции:</w:t>
      </w:r>
    </w:p>
    <w:p>
      <w:r>
        <w:t xml:space="preserve">"66. При определении средней цены реализации мировая цена на нефть пересчитывается на прогнозируемый курс теңге к доллару США и на коэффициент перевода баррель в тонны, который равен 7,5.";</w:t>
      </w:r>
    </w:p>
    <w:p>
      <w:r>
        <w:t xml:space="preserve">пункт 71 изложить в следующей редакции:</w:t>
      </w:r>
    </w:p>
    <w:p>
      <w:r>
        <w:t xml:space="preserve">"71. Прогнозирование налоговых поступлений осуществляется на основе объема добычи нефти, экспорта нефти, цены отсечения на нефть марки Brent и курса тенге к доллару США.";</w:t>
      </w:r>
    </w:p>
    <w:p>
      <w:r>
        <w:t xml:space="preserve">пункт 74 изложить в следующей редакции:</w:t>
      </w:r>
    </w:p>
    <w:p>
      <w:r>
        <w:t xml:space="preserve">"74. Прогнозирование налоговых поступлений осуществляется на основе объема добычи нефти, экспорта нефти, цены отсечения на нефть марки Brent и курса теңге к доллару США".".</w:t>
      </w:r>
    </w:p>
    <w:p>
      <w:pPr>
        <w:pStyle w:val="Heading2"/>
      </w:pPr>
      <w:r>
        <w:t xml:space="preserve">Пункт 2</w:t>
      </w:r>
    </w:p>
    <w:p>
      <w:r>
        <w:t xml:space="preserve">2. Департаменту налоговой и таможенной политики Министерства национальной экономики Республики Казахстан в установленном законодательством порядке обеспечить в течение пяти рабочих дней со дня подписания настоящего приказа его направление для размещения в Эталонном контрольном банке нормативных правовых актов Республики Казахстан и на интернет-ресурсе Министерства национальной экономики Республики Казахстан после официального опубликования.</w:t>
      </w:r>
    </w:p>
    <w:p>
      <w:pPr>
        <w:pStyle w:val="Heading2"/>
      </w:pPr>
      <w:r>
        <w:t xml:space="preserve">Пункт 3</w:t>
      </w:r>
    </w:p>
    <w:p>
      <w:r>
        <w:t xml:space="preserve">3. Контроль за исполнением настоящего приказа возложить на первого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с 1 июля 2026 года и подлежит официальному опубликованию.</w:t>
      </w:r>
    </w:p>
    <w:p>
      <w:r>
        <w:t xml:space="preserve">| Исполняющий обязанности Министра национальной экономики Республики Казахстан | А.Амрин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