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совместные приказы исполняющего обязанности Министра национальной экономики Республики Казахстан от 27 июня 2025 года № 61, Министра финансов Республики Казахстан от 30 июня 2025 года № 330, постановления Правления Национального Банка Республики Казахстан от 25 июля 2025 года № 41, Правления Агентства Республики Казахстан по регулированию и развитию финансового рынка от 12 августа 2025 года № 31 "Об утверждении Правил формирования аналитического отчета о бюджетных рисках"</w:t>
      </w:r>
    </w:p>
    <w:p>
      <w:r>
        <w:t xml:space="preserve">Приказ, Постановление, Изменения. Министерство национальной экономики Республики Казахстан (Образован Указом Президента РК от 06.08.2014 г. № 875), Министерство финансов Республики Казахстан, Национальный Банк Республики Казахстан, Агентство Республики Казахстан по регулированию и развитию финансового рынка (Образован Указом Президента РК от 11.11.2019 г. № 203). от 24.06.2026. № 228445. редакция от 24.06.2026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 июля 2026 года</w:t>
      </w:r>
    </w:p>
    <w:p>
      <w:pPr>
        <w:pStyle w:val="Heading2"/>
      </w:pPr>
      <w:r>
        <w:t xml:space="preserve">Текст</w:t>
      </w:r>
    </w:p>
    <w:p>
      <w:r>
        <w:t xml:space="preserve">Заместитель Премьер-Министра – Министр национальной экономики Республики Казахстан, Министр финансов Республики Казахстан ПРИКАЗЫВАЮТ и Правление Агентства Республики Казахстан по регулированию и развитию финансового рынка, Правление Национального Банка Республики Казахстан ПОСТАНОВЛЯЮТ: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совместные приказы исполняющего обязанности Министра национальной экономики Республики Казахстан от 27 июня 2025 года № 61, Министра финансов Республики Казахстан от 30 июня 2025 года № 330 и постановления Правления Национального Банка Республики Казахстан от 25 июля 2025 года № 41, Правления Агентства Республики Казахстан по регулированию и развитию финансового рынка от 12 августа 2025 года № 31 "Об утверждении Правил формирования аналитического отчета о бюджетных рисках" следующие изменения:</w:t>
      </w:r>
    </w:p>
    <w:p>
      <w:r>
        <w:t xml:space="preserve">в Правилах формирования аналитического отчета о бюджетных рисках (далее – Правила), утвержденных указанными совместными приказами и постановлениями:</w:t>
      </w:r>
    </w:p>
    <w:p>
      <w:r>
        <w:t xml:space="preserve">подпункт 3) пункта 6 изложить в следующей редакции:</w:t>
      </w:r>
    </w:p>
    <w:p>
      <w:r>
        <w:t xml:space="preserve">"3) субъекты квазигосударственного сектора – государственные предприятия, товарищества с ограниченной ответственностью, акционерные общества, в том числе Фонд национального благосостояния,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юридические лица, являющиеся аффилированными с ними в соответствии с законами Республики Казахстан, фонд социального медицинского страхования, Государственный фонд социального страхования, некоммерческая организация, обеспечивающая условия для деятельности органов, их организаций и участников Международного финансового центра "Астана".";</w:t>
      </w:r>
    </w:p>
    <w:p>
      <w:r>
        <w:t xml:space="preserve">подпункт 2) пункта 7 изложить в следующей редакции:</w:t>
      </w:r>
    </w:p>
    <w:p>
      <w:r>
        <w:t xml:space="preserve">"2) центральный уполномоченный орган по бюджетной политике на основании информации, полученной от центральных уполномоченных органов и организации, а также официальных статистических, ведомственных и иных данных государственных органов, формирует аналитический отчет, выносит его не позднее 28 августа на рассмотрение Совета по экономической политике образованного распоряжением Премьер-Министра Республики Казахстан от 3 мая 2016 года № 33-р и направляет не позднее 31 августа текущего финансового года в центральный уполномоченный орган по бюджетному планированию для дальнейшего его внесения в Курултай Республики Казахстан в составе проекта закона о республиканском бюджете.";</w:t>
      </w:r>
    </w:p>
    <w:p>
      <w:r>
        <w:t xml:space="preserve">приложения 2 и 3 к Правилам изложить в новой редакции согласно приложениям 1 и 2 к настоящим совместным приказам и постановлениям.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настоящих совместных приказов и постановлений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настоящих совместных приказов и постановлений возложить на курирующих вице-министров национальной экономики Республики Казахстан, финансов Республики Казахстан, заместителей Председателя Агентства Республики Казахстан по регулированию и развитию финансового рынка и Председателя Национального Банка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Настоящие совместные приказы и постановления вводится в действие с 1 июля 2026 года и подлежит официальному опубликованию.</w:t>
      </w:r>
    </w:p>
    <w:p>
      <w:r>
        <w:t xml:space="preserve">| Председатель Агентства Республики Казахстан по регулированию и развитию финансового рынка __________М. Абылкасымова | Председатель Агентства Республики Казахстан по регулированию и развитию финансового рынка __________М. Абылкасымова | Председатель Национального Банка Республики Казахстан __________Т. Сулейменов |  | Председатель Национального Банка Республики Казахстан __________Т. Сулейменов |</w:t>
      </w:r>
    </w:p>
    <w:p>
      <w:r>
        <w:t xml:space="preserve">|---|---|---|---|---|</w:t>
      </w:r>
    </w:p>
    <w:p>
      <w:r>
        <w:t xml:space="preserve">| Председатель Агентства Республики Казахстан по регулированию и развитию финансового рынка __________М. Абылкасымова |  |  |  |  |</w:t>
      </w:r>
    </w:p>
    <w:p>
      <w:r>
        <w:t xml:space="preserve">| Председатель Национального Банка Республики Казахстан __________Т. Сулейменов |  |  |  |  |</w:t>
      </w:r>
    </w:p>
    <w:p>
      <w:r>
        <w:t xml:space="preserve">| Исполняющий обязанности министра финансов Республики Казахстан __________Е. Биржанов | Исполняющий обязанности министра финансов Республики Казахстан __________Е. Биржанов | Исполняющий обязанности министра национальной экономики Республики Казахстан __________А. Амрин | Исполняющий обязанности министра национальной экономики Республики Казахстан __________А. Амрин |  |</w:t>
      </w:r>
    </w:p>
    <w:p>
      <w:r>
        <w:t xml:space="preserve">| Исполняющий обязанности министра финансов Республики Казахстан __________Е. Биржанов |  |  |  |  |</w:t>
      </w:r>
    </w:p>
    <w:p>
      <w:r>
        <w:t xml:space="preserve">| Исполняющий обязанности министра национальной экономики Республики Казахстан __________А. Амрин |  |  |  |  |</w:t>
      </w:r>
    </w:p>
    <w:p>
      <w:r>
        <w:t xml:space="preserve">|  | Приложение 1 к совместным постановлениям Правления Агентства Республики Казахстан по регулированию и развитию финансового рынка от 28 июля 2026 года № 110, Национального Банка Республики Казахстан от 30 июня 2026 года № 76 и приказам Исполняющего обязанности министра финансов Республики Казахстан от 23 июня 2026 года № 429 Исполняющего обязанности министра национальной экономики Республики Казахстан от 24 июня 2026 года № 83 |</w:t>
      </w:r>
    </w:p>
    <w:p>
      <w:r>
        <w:t xml:space="preserve">|---|---|</w:t>
      </w:r>
    </w:p>
    <w:p>
      <w:r>
        <w:t xml:space="preserve">|  | Приложение 2 к Правилам формирования аналитического отчета о бюджетных рисках |</w:t>
      </w:r>
    </w:p>
    <w:p>
      <w:pPr>
        <w:pStyle w:val="Heading2"/>
      </w:pPr>
      <w:r>
        <w:t xml:space="preserve">Глава Перечень информации и показателей, необходимых для формирования аналитического отчета</w:t>
      </w:r>
    </w:p>
    <w:p>
      <w:r>
        <w:t xml:space="preserve">| № п/п | Наименование | Ответственный исполнитель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Макроэкономические показатели |  |  |</w:t>
      </w:r>
    </w:p>
    <w:p>
      <w:r>
        <w:t xml:space="preserve">| 1. | Валовый внутренний продукт методом производства, миллиард теңге | МНЭ |</w:t>
      </w:r>
    </w:p>
    <w:p>
      <w:r>
        <w:t xml:space="preserve">| 2. | Реальное изменение ВВП, в % к предыдущему году | МНЭ |</w:t>
      </w:r>
    </w:p>
    <w:p>
      <w:r>
        <w:t xml:space="preserve">| 3. | Валовый внутренний продукт методом конечного использования, миллиард теңге | МНЭ |</w:t>
      </w:r>
    </w:p>
    <w:p>
      <w:r>
        <w:t xml:space="preserve">| 4. | Мировая цена на нефть (смесь Brent), доллар США за баррель в среднем за год | МНЭ |</w:t>
      </w:r>
    </w:p>
    <w:p>
      <w:r>
        <w:t xml:space="preserve">| 5. | Среднегодовой курс доллара США к теңге | МНЭ |</w:t>
      </w:r>
    </w:p>
    <w:p>
      <w:r>
        <w:t xml:space="preserve">| 6. | Добыча сырой нефти, в миллион тоннах | МНЭ |</w:t>
      </w:r>
    </w:p>
    <w:p>
      <w:r>
        <w:t xml:space="preserve">| 7. | Инфляция, в % на конец периода | МНЭ |</w:t>
      </w:r>
    </w:p>
    <w:p>
      <w:r>
        <w:t xml:space="preserve">| 8. | Экспорт товаров, миллион долларов США | МНЭ |</w:t>
      </w:r>
    </w:p>
    <w:p>
      <w:r>
        <w:t xml:space="preserve">| 9. | Импорт товаров, миллион долларов США | МНЭ |</w:t>
      </w:r>
    </w:p>
    <w:p>
      <w:r>
        <w:t xml:space="preserve">| 10. | Уровень безработицы, в % | МНЭ |</w:t>
      </w:r>
    </w:p>
    <w:p>
      <w:r>
        <w:t xml:space="preserve">| 11. | Среднемесячная заработная плата одного работника, теңге | МНЭ |</w:t>
      </w:r>
    </w:p>
    <w:p>
      <w:r>
        <w:t xml:space="preserve">| 12. | Государственный долг | МНЭ, МФ |</w:t>
      </w:r>
    </w:p>
    <w:p>
      <w:r>
        <w:t xml:space="preserve">| 13. | Правительственный долг | МНЭ, МФ |</w:t>
      </w:r>
    </w:p>
    <w:p>
      <w:r>
        <w:t xml:space="preserve">| 14. | Долг субъектов квазигосударственного сектора | МФ |</w:t>
      </w:r>
    </w:p>
    <w:p>
      <w:r>
        <w:t xml:space="preserve">| Показатели бюджета |  |  |</w:t>
      </w:r>
    </w:p>
    <w:p>
      <w:r>
        <w:t xml:space="preserve">| 15. | Доходы республиканского бюджета, миллиард теңге | МНЭ |</w:t>
      </w:r>
    </w:p>
    <w:p>
      <w:r>
        <w:t xml:space="preserve">| 16. | Доходы республиканского бюджета (без учета трансфертов) по форме 1 согласно приложению 3 к настоящим Правилам, миллиард теңге | МНЭ |</w:t>
      </w:r>
    </w:p>
    <w:p>
      <w:r>
        <w:t xml:space="preserve">| 17. | Трансферты из Национального фонда, миллиард теңге | МНЭ |</w:t>
      </w:r>
    </w:p>
    <w:p>
      <w:r>
        <w:t xml:space="preserve">| 18. | Расходы республиканского бюджета по форме 2 согласно приложению 3 к настоящим Правилам, миллиард теңге | МФ |</w:t>
      </w:r>
    </w:p>
    <w:p>
      <w:r>
        <w:t xml:space="preserve">| 19. | Расходы республиканского бюджета по экономической классификации, миллиард теңге | МФ |</w:t>
      </w:r>
    </w:p>
    <w:p>
      <w:r>
        <w:t xml:space="preserve">| 20. | Погашение правительственного долга, миллиард теңге | МФ |</w:t>
      </w:r>
    </w:p>
    <w:p>
      <w:r>
        <w:t xml:space="preserve">| 21. | Расходы местного бюджета на обслуживание долга местных исполнительных органов, миллиард теңге | МФ |</w:t>
      </w:r>
    </w:p>
    <w:p>
      <w:r>
        <w:t xml:space="preserve">| 22. | Погашение долга местных исполнительных органов, миллиард теңге | МФ |</w:t>
      </w:r>
    </w:p>
    <w:p>
      <w:r>
        <w:t xml:space="preserve">| 23. | Результаты оценки государственного долга | МФ |</w:t>
      </w:r>
    </w:p>
    <w:p>
      <w:r>
        <w:t xml:space="preserve">| Информация и показатели по финансовому сектору |  |  |</w:t>
      </w:r>
    </w:p>
    <w:p>
      <w:r>
        <w:t xml:space="preserve">| 24. | Годовая отчетность Казахстанского фонда гарантирования депозитов с учетом сроков проведения аудита финансовой отчетности и ее последующего размещения на официальном сайте Казахстанского фонда гарантирования депозитов | НБ РК, КФГД |</w:t>
      </w:r>
    </w:p>
    <w:p>
      <w:r>
        <w:t xml:space="preserve">| 25. | Показатели финансового сектора | НБ РК |</w:t>
      </w:r>
    </w:p>
    <w:p>
      <w:r>
        <w:t xml:space="preserve">| 26. | Кредиты экономике от БВУ по форме 14 согласно приложению 3 к настоящим Правилам | НБ РК |</w:t>
      </w:r>
    </w:p>
    <w:p>
      <w:r>
        <w:t xml:space="preserve">| 27. | Вклады населения в БВУ по форме 15 согласно приложению 3 к настоящим Правилам | НБ РК |</w:t>
      </w:r>
    </w:p>
    <w:p>
      <w:r>
        <w:t xml:space="preserve">| 28. | Норма прибыли на активы | НБ РК |</w:t>
      </w:r>
    </w:p>
    <w:p>
      <w:r>
        <w:t xml:space="preserve">| 29. | Норма прибыли на собственный капитал | НБ РК |</w:t>
      </w:r>
    </w:p>
    <w:p>
      <w:r>
        <w:t xml:space="preserve">| 30. | Активы и резервы страховых организаций по форме 16 согласно приложению 3 к настоящим Правилам | НБ РК |</w:t>
      </w:r>
    </w:p>
    <w:p>
      <w:r>
        <w:t xml:space="preserve">| 31. | Активы и собственный капитал Единого накопительного пенсионного фонда по форме 17 согласно приложению 3 к настоящим Правилам | НБ РК |</w:t>
      </w:r>
    </w:p>
    <w:p>
      <w:r>
        <w:t xml:space="preserve">| 32. | Цены на жилую недвижимость, % изменение к соответствующему периоду прошлого года | БНС АСПИР |</w:t>
      </w:r>
    </w:p>
    <w:p>
      <w:r>
        <w:t xml:space="preserve">| 33. | Индикаторы финансовой устойчивости банковского сектора по форме 13 согласно приложению 3 к настоящим Правилам | НБ РК |</w:t>
      </w:r>
    </w:p>
    <w:p>
      <w:r>
        <w:t xml:space="preserve">| 34. | Структура специального резерва Казахстанского фонда гарантирования депозитов по форме 18 согласно приложению 3 к настоящим Правилам, с учетом сроков проведения аудита финансовой отчетности и ее последующего размещения на официальном сайте Казахстанского фонда гарантирования депозитов | НБ РК, КФГД |</w:t>
      </w:r>
    </w:p>
    <w:p>
      <w:r>
        <w:t xml:space="preserve">| 35. | Активы Национального Банка Республики Казахстан по форме 19 согласно приложению 3 к настоящим Правилам | НБ РК |</w:t>
      </w:r>
    </w:p>
    <w:p>
      <w:r>
        <w:t xml:space="preserve">| 36. | Обязательства Национального Банка Республики Казахстан по форме 20 согласно приложению 3 к настоящим Правилам | НБ РК |</w:t>
      </w:r>
    </w:p>
    <w:p>
      <w:r>
        <w:t xml:space="preserve">| 37. | Показатели Национального Банка Республики Казахстан по форме 21 согласно приложению 3 к настоящим Правилам | НБ РК |</w:t>
      </w:r>
    </w:p>
    <w:p>
      <w:r>
        <w:t xml:space="preserve">| Информация и показатели по квазигосударственному сектору |  |  |</w:t>
      </w:r>
    </w:p>
    <w:p>
      <w:r>
        <w:t xml:space="preserve">| 38. | Аудированная отчетность субъектов квазигосударственного сектора с учетом сроков проведения аудита финансовой отчетности и ее последующего размещения на официальном сайте Единого оператора в сфере учета государственного имущества | МФ, Самрук-Қазына, Байтерек |</w:t>
      </w:r>
    </w:p>
    <w:p>
      <w:r>
        <w:t xml:space="preserve">| 39. | Фискальные отношения между консолидированным бюджетом и субъектами квазигосударственного сектора по форме 3 согласно приложению 3 к настоящим Правилам | МФ |</w:t>
      </w:r>
    </w:p>
    <w:p>
      <w:r>
        <w:t xml:space="preserve">| 40. | Получатели крупных субсидий/трансфертов, взносов в акционерный капитал, займов и других поступлений из республиканского бюджета по форме 4 согласно приложению 3 к настоящим Правилам | МФ |</w:t>
      </w:r>
    </w:p>
    <w:p>
      <w:r>
        <w:t xml:space="preserve">| 41. | Инициаторы крупных выплат дивидендов и прочих выплат в республиканский бюджет по форме 5 согласно приложению 3 к настоящим Правилам | МФ, Самрук-Қазына, Байтерек |</w:t>
      </w:r>
    </w:p>
    <w:p>
      <w:r>
        <w:t xml:space="preserve">| 42. | Условные обязательства (долговые обязательства, поручительства, другие гарантии) по видам по формам 6, 7 согласно приложению 3 к настоящим Правилам | МФ |</w:t>
      </w:r>
    </w:p>
    <w:p>
      <w:r>
        <w:t xml:space="preserve">| 43. | Основные операции между субъектами квазигосударственного сектора по форме 8 согласно приложению 3 к настоящим Правилам | МФ, Самрук-Қазына, Байтерек |</w:t>
      </w:r>
    </w:p>
    <w:p>
      <w:r>
        <w:t xml:space="preserve">| 44. | Совокупные финансовые показатели коммерческого сектора субъектов квазигосударственного сектора по форме 9 согласно приложению 3 к настоящим Правилам | МФ, Самрук-Қазына, Байтерек |</w:t>
      </w:r>
    </w:p>
    <w:p>
      <w:r>
        <w:t xml:space="preserve">| 45. | Информация о квазифискальной деятельности субъектов квазигосударственного сектора | МФ, Самрук-Қазына, Байтерек |</w:t>
      </w:r>
    </w:p>
    <w:p>
      <w:r>
        <w:t xml:space="preserve">| 46. | Агрегированные (сводные) данные по субъектам квазигосударственного сектора, находящимся в республиканской собственности, согласно формам годовой отчетности, установленным приложениях 2, 3, 4, 6 к Приказу Министерства финансов Республики Казахстан от 28 июня 2017 года № 404 | МФ |</w:t>
      </w:r>
    </w:p>
    <w:p>
      <w:r>
        <w:t xml:space="preserve">| Показатели в сфере ГЧП, строительства "под ключ" |  |  |</w:t>
      </w:r>
    </w:p>
    <w:p>
      <w:r>
        <w:t xml:space="preserve">| 47. | Лимиты государственных обязательств по проектам ГЧП, в том числе государственных концессионных обязательств, местных исполнительных органов, по форме 10 согласно приложению 3 к настоящим Правилам | МНЭ |</w:t>
      </w:r>
    </w:p>
    <w:p>
      <w:r>
        <w:t xml:space="preserve">| 48. | Информация по заключенным договорам Правительства Республики Казахстан в рамках проектов ГЧП и концессии по форме 11 согласно приложению 3 к настоящим Правилам | МФ, МНЭ, Центр ГЧП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| Ответственный исполнитель |</w:t>
      </w:r>
    </w:p>
    <w:p>
      <w:r>
        <w:t xml:space="preserve">|---|---|---|</w:t>
      </w:r>
    </w:p>
    <w:p>
      <w:r>
        <w:t xml:space="preserve">| 49. | Информация по принятым государственным обязательствам в рамках проектов ГЧП местных исполнительных органов, по форме 12 согласно приложению 3 к настоящим Правилам | МФ, МНЭ, Центр ГЧП |</w:t>
      </w:r>
    </w:p>
    <w:p>
      <w:r>
        <w:t xml:space="preserve">| 50. | Информация по распределенным проектам ГЧП по количеству, по проектам республиканского и местного уровня, секторам, стоимости инвестиций, активам, обязательствам | Центр ГЧП |</w:t>
      </w:r>
    </w:p>
    <w:p>
      <w:r>
        <w:t xml:space="preserve">| 51. | Информация о проектах, находящихся в стадии планирования, а также о проектах, по которым имеются обязательства по договорам, достигшим стадии завершения финансового оформления и о проектах, которые достигнут завершения финансового оформления в течение следующих 12 месяцев | Центр ГЧП |</w:t>
      </w:r>
    </w:p>
    <w:p>
      <w:r>
        <w:t xml:space="preserve">| 52. | Лимиты государственных обязательств по проектам строительства "под ключ" Правительства Республики Казахстан и местных исполнительных органов, по форме 23 согласно приложению 3 к настоящим Правилам | МНЭ, МФ, МИО |</w:t>
      </w:r>
    </w:p>
    <w:p>
      <w:r>
        <w:t xml:space="preserve">| 53. | Информация по заключенным договорам на строительство "под ключ" по форме 24 согласно приложению 3 к настоящим Правилам | МФ, МНЭ, МПС. |</w:t>
      </w:r>
    </w:p>
    <w:p>
      <w:r>
        <w:t xml:space="preserve">| 54. | Информация по принятым государственным обязательствам по проектам строительства "под ключ" Правительства и местных исполнительных органов, по форме 25 согласно приложению 3 к настоящим Правилам | МФ, МНЭ, МПС. |</w:t>
      </w:r>
    </w:p>
    <w:p>
      <w:r>
        <w:t xml:space="preserve">| 55. | Информация по распределенным проектам строительства "под ключ" по количеству, по проектам республиканского и местного уровня, секторам, стоимости инвестиций, активам, обязательствам | МФ, МНЭ, МПС. |</w:t>
      </w:r>
    </w:p>
    <w:p>
      <w:r>
        <w:t xml:space="preserve">| 56. | Информация о проектах, находящихся в стадии планирования, а также о проектах, по которым имеются обязательства по договорам, достигшим стадии завершения финансового оформления и о проектах, которые достигнут завершения финансового оформления в течение следующих 12 месяцев | МФ, МНЭ, МПС.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 и сокращений:</w:t>
      </w:r>
    </w:p>
    <w:p>
      <w:pPr>
        <w:pStyle w:val="Heading2"/>
      </w:pPr>
      <w:r>
        <w:t xml:space="preserve">Текст</w:t>
      </w:r>
    </w:p>
    <w:p>
      <w:r>
        <w:t xml:space="preserve">США – Соединенные Штаты Америки;</w:t>
      </w:r>
    </w:p>
    <w:p>
      <w:pPr>
        <w:pStyle w:val="Heading2"/>
      </w:pPr>
      <w:r>
        <w:t xml:space="preserve">Текст</w:t>
      </w:r>
    </w:p>
    <w:p>
      <w:r>
        <w:t xml:space="preserve">Байтерек – акционерное общество "Национальный управляющий холдинг "Байтерек";</w:t>
      </w:r>
    </w:p>
    <w:p>
      <w:pPr>
        <w:pStyle w:val="Heading2"/>
      </w:pPr>
      <w:r>
        <w:t xml:space="preserve">Текст</w:t>
      </w:r>
    </w:p>
    <w:p>
      <w:r>
        <w:t xml:space="preserve">БВУ – банки второго уровня;</w:t>
      </w:r>
    </w:p>
    <w:p>
      <w:pPr>
        <w:pStyle w:val="Heading2"/>
      </w:pPr>
      <w:r>
        <w:t xml:space="preserve">Текст</w:t>
      </w:r>
    </w:p>
    <w:p>
      <w:r>
        <w:t xml:space="preserve">ВВП – валовой внутренний продукт;</w:t>
      </w:r>
    </w:p>
    <w:p>
      <w:pPr>
        <w:pStyle w:val="Heading2"/>
      </w:pPr>
      <w:r>
        <w:t xml:space="preserve">Текст</w:t>
      </w:r>
    </w:p>
    <w:p>
      <w:r>
        <w:t xml:space="preserve">МФ – Министерство финансов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КФГД – Казахстанский фонд гарантирования депозитов;</w:t>
      </w:r>
    </w:p>
    <w:p>
      <w:pPr>
        <w:pStyle w:val="Heading2"/>
      </w:pPr>
      <w:r>
        <w:t xml:space="preserve">Текст</w:t>
      </w:r>
    </w:p>
    <w:p>
      <w:r>
        <w:t xml:space="preserve">ГЧП – государственно-частное партнерство;</w:t>
      </w:r>
    </w:p>
    <w:p>
      <w:pPr>
        <w:pStyle w:val="Heading2"/>
      </w:pPr>
      <w:r>
        <w:t xml:space="preserve">Текст</w:t>
      </w:r>
    </w:p>
    <w:p>
      <w:r>
        <w:t xml:space="preserve">Центр ГЧП – акционерное общество "Казахстанский центр государственного-частного партнерства";</w:t>
      </w:r>
    </w:p>
    <w:p>
      <w:pPr>
        <w:pStyle w:val="Heading2"/>
      </w:pPr>
      <w:r>
        <w:t xml:space="preserve">Текст</w:t>
      </w:r>
    </w:p>
    <w:p>
      <w:r>
        <w:t xml:space="preserve">Самрук-Қазына – акционерное общество "Фонд национального благосостояния "Самрук-Қазына";</w:t>
      </w:r>
    </w:p>
    <w:p>
      <w:pPr>
        <w:pStyle w:val="Heading2"/>
      </w:pPr>
      <w:r>
        <w:t xml:space="preserve">Текст</w:t>
      </w:r>
    </w:p>
    <w:p>
      <w:r>
        <w:t xml:space="preserve">БНС АСПИР – Бюро национальной статистики Агентства по стратегическому планированию и реформам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НБ РК– Национальный Банк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МНЭ – Министерство национальной экономики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МПС – Министерство промышленности и строительства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МИО – Местные исполнительные органы.</w:t>
      </w:r>
    </w:p>
    <w:p>
      <w:r>
        <w:t xml:space="preserve">|  | Приложение 2 к совместным постановлениям Правления Агентства Республики Казахстан по регулированию и развитию финансового рынка от 28 июля 2026 года № 110, Национального Банка Республики Казахстан от 30 июня 2026 года № 76 и приказам Исполняющего обязанности министра финансов Республики Казахстан от 23 июня 2026 года № 429 Исполняющего обязанности министра национальной экономики Республики Казахстан от 24 июня 2026 года № 83 |</w:t>
      </w:r>
    </w:p>
    <w:p>
      <w:r>
        <w:t xml:space="preserve">|---|---|</w:t>
      </w:r>
    </w:p>
    <w:p>
      <w:r>
        <w:t xml:space="preserve">|  | Приложение 3 к Правилам формирования аналитического отчета о бюджетных рисках |</w:t>
      </w:r>
    </w:p>
    <w:p>
      <w:pPr>
        <w:pStyle w:val="Heading2"/>
      </w:pPr>
      <w:r>
        <w:t xml:space="preserve">Текст</w:t>
      </w:r>
    </w:p>
    <w:p>
      <w:r>
        <w:t xml:space="preserve">Форма 1</w:t>
      </w:r>
    </w:p>
    <w:p>
      <w:pPr>
        <w:pStyle w:val="Heading2"/>
      </w:pPr>
      <w:r>
        <w:t xml:space="preserve">Глава Доходы республиканского бюджета (без учета трансфертов)</w:t>
      </w:r>
    </w:p>
    <w:p>
      <w:pPr>
        <w:pStyle w:val="Heading2"/>
      </w:pPr>
      <w:r>
        <w:t xml:space="preserve">Текст</w:t>
      </w:r>
    </w:p>
    <w:p>
      <w:r>
        <w:t xml:space="preserve">миллиард теңге</w:t>
      </w:r>
    </w:p>
    <w:p>
      <w:r>
        <w:t xml:space="preserve">| № п/п | Показатели | Ответственный исполнитель | Текущий год, предшествующий 1-му планируемому году | Год планового периода |  |  |  |  |</w:t>
      </w:r>
    </w:p>
    <w:p>
      <w:r>
        <w:t xml:space="preserve">|---|---|---|---|---|---|---|---|---|</w:t>
      </w:r>
    </w:p>
    <w:p>
      <w:r>
        <w:t xml:space="preserve">| 1-ый | 2-ой | 3-ий | 4-ый | 5-ый |  |  |  |  |</w:t>
      </w:r>
    </w:p>
    <w:p>
      <w:r>
        <w:t xml:space="preserve">| Прогноз |  |  |  |  |  |  |  |  |</w:t>
      </w:r>
    </w:p>
    <w:p>
      <w:r>
        <w:t xml:space="preserve">| 1 | 2 | 3 | 4 | 5 | 6 | 7 | 8 | 9 |</w:t>
      </w:r>
    </w:p>
    <w:p>
      <w:r>
        <w:t xml:space="preserve">| 1. | Доходы республиканского бюджета (без учета трансфертов) | МНЭ, МФ |  |  |  |  |  |  |</w:t>
      </w:r>
    </w:p>
    <w:p>
      <w:r>
        <w:t xml:space="preserve">| 2. | в % к ВВП | МНЭ, МФ |  |  |  |  |  |  |</w:t>
      </w:r>
    </w:p>
    <w:p>
      <w:r>
        <w:t xml:space="preserve">| 3. | Налоговые поступления | МНЭ, МФ |  |  |  |  |  |  |</w:t>
      </w:r>
    </w:p>
    <w:p>
      <w:r>
        <w:t xml:space="preserve">| 4. | Неналоговые поступления | МНЭ, МФ, АБП |  |  |  |  |  |  |</w:t>
      </w:r>
    </w:p>
    <w:p>
      <w:r>
        <w:t xml:space="preserve">| 5. | Поступления от продажи основного капитала | МНЭ, МФ, АБП |  |  |  |  |  |  |</w:t>
      </w:r>
    </w:p>
    <w:p>
      <w:r>
        <w:t xml:space="preserve">| 6. | Специальные поступления | МНЭ, МФ, АБП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2</w:t>
      </w:r>
    </w:p>
    <w:p>
      <w:pPr>
        <w:pStyle w:val="Heading2"/>
      </w:pPr>
      <w:r>
        <w:t xml:space="preserve">Глава Расходы республиканского бюджета</w:t>
      </w:r>
    </w:p>
    <w:p>
      <w:pPr>
        <w:pStyle w:val="Heading2"/>
      </w:pPr>
      <w:r>
        <w:t xml:space="preserve">Текст</w:t>
      </w:r>
    </w:p>
    <w:p>
      <w:r>
        <w:t xml:space="preserve">миллиард теңге</w:t>
      </w:r>
    </w:p>
    <w:p>
      <w:r>
        <w:t xml:space="preserve">| № п/п | Показатели | Ответственный исполнитель | Текущий год, предшествующий1-му планируемому году | Год планового периода |  |  |  |  |</w:t>
      </w:r>
    </w:p>
    <w:p>
      <w:r>
        <w:t xml:space="preserve">|---|---|---|---|---|---|---|---|---|</w:t>
      </w:r>
    </w:p>
    <w:p>
      <w:r>
        <w:t xml:space="preserve">| 1-ый | 2-ой | 3-ий | 4-ый | 5-ый |  |  |  |  |</w:t>
      </w:r>
    </w:p>
    <w:p>
      <w:r>
        <w:t xml:space="preserve">| План |  |  |  |  |  |  |  |  |</w:t>
      </w:r>
    </w:p>
    <w:p>
      <w:r>
        <w:t xml:space="preserve">| 1 | 2 | 3 | 4 | 5 | 6 | 7 | 8 | 9 |</w:t>
      </w:r>
    </w:p>
    <w:p>
      <w:r>
        <w:t xml:space="preserve">| Социальная сфера |  |  |  |  |  |  |  |  |</w:t>
      </w:r>
    </w:p>
    <w:p>
      <w:r>
        <w:t xml:space="preserve">| 1. | Образование | МФ, АБП |  |  |  |  |  |  |</w:t>
      </w:r>
    </w:p>
    <w:p>
      <w:r>
        <w:t xml:space="preserve">| 2. | Здравоохранение | МФ, АБП |  |  |  |  |  |  |</w:t>
      </w:r>
    </w:p>
    <w:p>
      <w:r>
        <w:t xml:space="preserve">| 3. | Социальное обеспечение и социальная помощь | МФ, АБП |  |  |  |  |  |  |</w:t>
      </w:r>
    </w:p>
    <w:p>
      <w:r>
        <w:t xml:space="preserve">| 4. | Культура, спорт, туризм и информационное пространство | МФ, АБП |  |  |  |  |  |  |</w:t>
      </w:r>
    </w:p>
    <w:p>
      <w:r>
        <w:t xml:space="preserve">| Реальный сектор |  |  |  |  |  |  |  |  |</w:t>
      </w:r>
    </w:p>
    <w:p>
      <w:r>
        <w:t xml:space="preserve">| 5. | Жилищно-коммунальное хозяйство | МФ, АБП |  |  |  |  |  |  |</w:t>
      </w:r>
    </w:p>
    <w:p>
      <w:r>
        <w:t xml:space="preserve">| 6. | Топливно-энергетический комплекс и недропользование | МФ, АБП |  |  |  |  |  |  |</w:t>
      </w:r>
    </w:p>
    <w:p>
      <w:r>
        <w:t xml:space="preserve">| 7. | Сельское, водное, лесное, рыбное хозяйство, особо охраняемые территории, охрана окружающей среды и животного мира, земельные отношения | МФ, АБП |  |  |  |  |  |  |</w:t>
      </w:r>
    </w:p>
    <w:p>
      <w:r>
        <w:t xml:space="preserve">| 8. | Промышленность, архитектурная, градостроительная и строительная деятельность | МФ, АБП |  |  |  |  |  |  |</w:t>
      </w:r>
    </w:p>
    <w:p>
      <w:r>
        <w:t xml:space="preserve">| 9. | Транспорт и коммуникации | МФ, АБП |  |  |  |  |  |  |</w:t>
      </w:r>
    </w:p>
    <w:p>
      <w:r>
        <w:t xml:space="preserve">| 10. | Прочие | МФ, АБП |  |  |  |  |  |  |</w:t>
      </w:r>
    </w:p>
    <w:p>
      <w:r>
        <w:t xml:space="preserve">| Оборона и общественный порядок |  |  |  |  |  |  |  |  |</w:t>
      </w:r>
    </w:p>
    <w:p>
      <w:r>
        <w:t xml:space="preserve">| 11. | Оборона | МФ, АБП |  |  |  |  |  |  |</w:t>
      </w:r>
    </w:p>
    <w:p>
      <w:r>
        <w:t xml:space="preserve">| 12. | Общественный порядок, безопасность, правовая, судебная, уголовно-исполнительная деятельность | МФ, АБП |  |  |  |  |  |  |</w:t>
      </w:r>
    </w:p>
    <w:p>
      <w:r>
        <w:t xml:space="preserve">| 13. | Государственные услуги общего характера | МФ, АБП |  |  |  |  |  |  |</w:t>
      </w:r>
    </w:p>
    <w:p>
      <w:r>
        <w:t xml:space="preserve">| Прочие |  |  |  |  |  |  |  |  |</w:t>
      </w:r>
    </w:p>
    <w:p>
      <w:r>
        <w:t xml:space="preserve">| 14. | Обслуживание долга | МФ |  |  |  |  |  |  |</w:t>
      </w:r>
    </w:p>
    <w:p>
      <w:r>
        <w:t xml:space="preserve">| 15. | Трансферты | МФ, АБП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3</w:t>
      </w:r>
    </w:p>
    <w:p>
      <w:pPr>
        <w:pStyle w:val="Heading2"/>
      </w:pPr>
      <w:r>
        <w:t xml:space="preserve">Глава Фискальные отношения между консолидированным бюджетом и субъектами квазигосударственного сектора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Показатели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Из консолидированного бюджета в квазигосударственный сектор | МФ |  |  |  |  |  |</w:t>
      </w:r>
    </w:p>
    <w:p>
      <w:r>
        <w:t xml:space="preserve">| 2. | Субсидии и трансферты | МФ |  |  |  |  |  |</w:t>
      </w:r>
    </w:p>
    <w:p>
      <w:r>
        <w:t xml:space="preserve">| 3. | Увеличение уставного капитала | МФ |  |  |  |  |  |</w:t>
      </w:r>
    </w:p>
    <w:p>
      <w:r>
        <w:t xml:space="preserve">| 4. | Новые займы | МФ |  |  |  |  |  |</w:t>
      </w:r>
    </w:p>
    <w:p>
      <w:r>
        <w:t xml:space="preserve">| 5. | Прочее | МФ |  |  |  |  |  |</w:t>
      </w:r>
    </w:p>
    <w:p>
      <w:r>
        <w:t xml:space="preserve">| 6. | От квазигосударственного сектора в консолидированный бюджет | МФ |  |  |  |  |  |</w:t>
      </w:r>
    </w:p>
    <w:p>
      <w:r>
        <w:t xml:space="preserve">| 7. | Дивиденды | МФ |  |  |  |  |  |</w:t>
      </w:r>
    </w:p>
    <w:p>
      <w:r>
        <w:t xml:space="preserve">| 8. | Проценты | МФ |  |  |  |  |  |</w:t>
      </w:r>
    </w:p>
    <w:p>
      <w:r>
        <w:t xml:space="preserve">| 9. | Выплаты по кредиту | МФ |  |  |  |  |  |</w:t>
      </w:r>
    </w:p>
    <w:p>
      <w:r>
        <w:t xml:space="preserve">| 10. | Прочее | МФ |  |  |  |  |  |</w:t>
      </w:r>
    </w:p>
    <w:p>
      <w:r>
        <w:t xml:space="preserve">| 11. | Баланс | МФ |  |  |  |  |  |</w:t>
      </w:r>
    </w:p>
    <w:p>
      <w:r>
        <w:t xml:space="preserve">| 12. | Из республиканского бюджета в квазигосударственный сектор | МФ |  |  |  |  |  |</w:t>
      </w:r>
    </w:p>
    <w:p>
      <w:r>
        <w:t xml:space="preserve">| 13. | Субсидии и трансферты | МФ |  |  |  |  |  |</w:t>
      </w:r>
    </w:p>
    <w:p>
      <w:r>
        <w:t xml:space="preserve">| 14. | Увеличение уставного капитала | МФ |  |  |  |  |  |</w:t>
      </w:r>
    </w:p>
    <w:p>
      <w:r>
        <w:t xml:space="preserve">| 15. | Кредиты | МФ |  |  |  |  |  |</w:t>
      </w:r>
    </w:p>
    <w:p>
      <w:r>
        <w:t xml:space="preserve">| 16. | Прочее | МФ |  |  |  |  |  |</w:t>
      </w:r>
    </w:p>
    <w:p>
      <w:r>
        <w:t xml:space="preserve">| 17. | От квазигосударственного сектора в республиканский бюджет | МФ |  |  |  |  |  |</w:t>
      </w:r>
    </w:p>
    <w:p>
      <w:r>
        <w:t xml:space="preserve">| 18. | Дивиденды | МФ |  |  |  |  |  |</w:t>
      </w:r>
    </w:p>
    <w:p>
      <w:r>
        <w:t xml:space="preserve">| 19. | Проценты | МФ |  |  |  |  |  |</w:t>
      </w:r>
    </w:p>
    <w:p>
      <w:r>
        <w:t xml:space="preserve">| 20. | Выплаты по кредиту | МФ |  |  |  |  |  |</w:t>
      </w:r>
    </w:p>
    <w:p>
      <w:r>
        <w:t xml:space="preserve">| 21. | Прочее | МФ |  |  |  |  |  |</w:t>
      </w:r>
    </w:p>
    <w:p>
      <w:r>
        <w:t xml:space="preserve">| 22. | Баланс | МФ |  |  |  |  |  |</w:t>
      </w:r>
    </w:p>
    <w:p>
      <w:r>
        <w:t xml:space="preserve">| 23. | Из местного бюджета в квазигосударственный сектор | МФ |  |  |  |  |  |</w:t>
      </w:r>
    </w:p>
    <w:p>
      <w:r>
        <w:t xml:space="preserve">| 24. | Субсидии и трансферты | МФ |  |  |  |  |  |</w:t>
      </w:r>
    </w:p>
    <w:p>
      <w:r>
        <w:t xml:space="preserve">| 25. | Увеличение уставного капитала | МФ |  |  |  |  |  |</w:t>
      </w:r>
    </w:p>
    <w:p>
      <w:r>
        <w:t xml:space="preserve">| 26. | Кредиты | МФ |  |  |  |  |  |</w:t>
      </w:r>
    </w:p>
    <w:p>
      <w:r>
        <w:t xml:space="preserve">| 27. | Прочее | МФ |  |  |  |  |  |</w:t>
      </w:r>
    </w:p>
    <w:p>
      <w:r>
        <w:t xml:space="preserve">| 28. | От квазигосударственного сектора в местный бюджет | МФ |  |  |  |  |  |</w:t>
      </w:r>
    </w:p>
    <w:p>
      <w:r>
        <w:t xml:space="preserve">| 29. | Дивиденды | МФ |  |  |  |  |  |</w:t>
      </w:r>
    </w:p>
    <w:p>
      <w:r>
        <w:t xml:space="preserve">| 30. | Проценты | МФ |  |  |  |  |  |</w:t>
      </w:r>
    </w:p>
    <w:p>
      <w:r>
        <w:t xml:space="preserve">| 31. | Выплаты по кредиту | МФ |  |  |  |  |  |</w:t>
      </w:r>
    </w:p>
    <w:p>
      <w:r>
        <w:t xml:space="preserve">| 32. | Прочее | МФ |  |  |  |  |  |</w:t>
      </w:r>
    </w:p>
    <w:p>
      <w:r>
        <w:t xml:space="preserve">| 33. | Баланс | МФ |  |  |  |  |  |</w:t>
      </w:r>
    </w:p>
    <w:p>
      <w:r>
        <w:t xml:space="preserve">| 34. | Из Национального фонда в квазигосударственный сектор | МФ |  |  |  |  |  |</w:t>
      </w:r>
    </w:p>
    <w:p>
      <w:r>
        <w:t xml:space="preserve">| 35. | Субсидии и трансферты | МФ |  |  |  |  |  |</w:t>
      </w:r>
    </w:p>
    <w:p>
      <w:r>
        <w:t xml:space="preserve">| 36. | Увеличение уставного капитала | МФ |  |  |  |  |  |</w:t>
      </w:r>
    </w:p>
    <w:p>
      <w:r>
        <w:t xml:space="preserve">| 37. | Кредиты | МФ |  |  |  |  |  |</w:t>
      </w:r>
    </w:p>
    <w:p>
      <w:r>
        <w:t xml:space="preserve">| 38. | Прочее | МФ |  |  |  |  |  |</w:t>
      </w:r>
    </w:p>
    <w:p>
      <w:r>
        <w:t xml:space="preserve">| 39. | От квазигосударственного сектора в Национальный фонд | МФ |  |  |  |  |  |</w:t>
      </w:r>
    </w:p>
    <w:p>
      <w:r>
        <w:t xml:space="preserve">| 40. | Дивиденды | МФ |  |  |  |  |  |</w:t>
      </w:r>
    </w:p>
    <w:p>
      <w:r>
        <w:t xml:space="preserve">| 41. | Проценты | МФ |  |  |  |  |  |</w:t>
      </w:r>
    </w:p>
    <w:p>
      <w:r>
        <w:t xml:space="preserve">| 42. | Выплаты по кредиту | МФ |  |  |  |  |  |</w:t>
      </w:r>
    </w:p>
    <w:p>
      <w:r>
        <w:t xml:space="preserve">| 43. | Прочее | МФ |  |  |  |  |  |</w:t>
      </w:r>
    </w:p>
    <w:p>
      <w:r>
        <w:t xml:space="preserve">| 44. | Баланс | МФ |  |  |  |  |  |</w:t>
      </w:r>
    </w:p>
    <w:p>
      <w:pPr>
        <w:pStyle w:val="Heading2"/>
      </w:pPr>
      <w:r>
        <w:t xml:space="preserve">Текст</w:t>
      </w:r>
    </w:p>
    <w:p>
      <w:r>
        <w:t xml:space="preserve">Форма 4</w:t>
      </w:r>
    </w:p>
    <w:p>
      <w:pPr>
        <w:pStyle w:val="Heading2"/>
      </w:pPr>
      <w:r>
        <w:t xml:space="preserve">Глава Получатели крупных субсидий/трансфертов, взносов в акционерный капитал, займов и других поступлений из республиканского бюджета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ГК/ГУ | Наименование предприятия | Уровень бюджета | Тип потока | Год отчетного периода |  |  |  |  |</w:t>
      </w:r>
    </w:p>
    <w:p>
      <w:r>
        <w:t xml:space="preserve">|---|---|---|---|---|---|---|---|---|---|</w:t>
      </w:r>
    </w:p>
    <w:p>
      <w:r>
        <w:t xml:space="preserve">| 5-ый | 4-ый | 3-ий | 2-ый | 1-ый |  |  |  |  |  |</w:t>
      </w:r>
    </w:p>
    <w:p>
      <w:r>
        <w:t xml:space="preserve">| Факт |  |  |  |  |  |  |  |  |  |</w:t>
      </w:r>
    </w:p>
    <w:p>
      <w:r>
        <w:t xml:space="preserve">| 1 | 2 | 3 | 4 | 5 | 6 | 7 | 8 | 9 | 10 |</w:t>
      </w:r>
    </w:p>
    <w:p>
      <w:pPr>
        <w:pStyle w:val="Heading2"/>
      </w:pPr>
      <w:r>
        <w:t xml:space="preserve">Текст</w:t>
      </w:r>
    </w:p>
    <w:p>
      <w:r>
        <w:t xml:space="preserve">Форма 5</w:t>
      </w:r>
    </w:p>
    <w:p>
      <w:pPr>
        <w:pStyle w:val="Heading2"/>
      </w:pPr>
      <w:r>
        <w:t xml:space="preserve">Глава Инициаторы крупных выплат дивидендов и прочих выплат в республиканский бюджет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ГК/ГУ | Наименование предприятия | Уровень бюджета | Тип потока | Год отчетного периода |  |  |  |  |</w:t>
      </w:r>
    </w:p>
    <w:p>
      <w:r>
        <w:t xml:space="preserve">|---|---|---|---|---|---|---|---|---|---|</w:t>
      </w:r>
    </w:p>
    <w:p>
      <w:r>
        <w:t xml:space="preserve">| 5-ый | 4-ый | 3-ий | 2-ый | 1-ый |  |  |  |  |  |</w:t>
      </w:r>
    </w:p>
    <w:p>
      <w:r>
        <w:t xml:space="preserve">| Факт |  |  |  |  |  |  |  |  |  |</w:t>
      </w:r>
    </w:p>
    <w:p>
      <w:r>
        <w:t xml:space="preserve">| 1 | 2 | 3 | 4 | 5 | 6 | 7 | 8 | 9 | 10 |</w:t>
      </w:r>
    </w:p>
    <w:p>
      <w:pPr>
        <w:pStyle w:val="Heading2"/>
      </w:pPr>
      <w:r>
        <w:t xml:space="preserve">Текст</w:t>
      </w:r>
    </w:p>
    <w:p>
      <w:r>
        <w:t xml:space="preserve">Форма 6</w:t>
      </w:r>
    </w:p>
    <w:p>
      <w:pPr>
        <w:pStyle w:val="Heading2"/>
      </w:pPr>
      <w:r>
        <w:t xml:space="preserve">Глава Условные обязательства, поддающиеся количественной оценке (номинальный риск)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Тип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4 | 5 | 6 | 7 | 8 | 9 |</w:t>
      </w:r>
    </w:p>
    <w:p>
      <w:r>
        <w:t xml:space="preserve">| 1. | Долговые гарантии | МФ |  |  |  |  |  |</w:t>
      </w:r>
    </w:p>
    <w:p>
      <w:r>
        <w:t xml:space="preserve">| 2. | Долговые поручительства | МФ |  |  |  |  |  |</w:t>
      </w:r>
    </w:p>
    <w:p>
      <w:r>
        <w:t xml:space="preserve">| 3. | Другие гарантии | МФ |  |  |  |  |  |</w:t>
      </w:r>
    </w:p>
    <w:p>
      <w:r>
        <w:t xml:space="preserve">| 4. | Юридические споры | МФ |  |  |  |  |  |</w:t>
      </w:r>
    </w:p>
    <w:p>
      <w:r>
        <w:t xml:space="preserve">| 5. | Другие поддающиеся количественной оценке УО | МФ |  |  |  |  |  |</w:t>
      </w:r>
    </w:p>
    <w:p>
      <w:pPr>
        <w:pStyle w:val="Heading2"/>
      </w:pPr>
      <w:r>
        <w:t xml:space="preserve">Текст</w:t>
      </w:r>
    </w:p>
    <w:p>
      <w:r>
        <w:t xml:space="preserve">Форма 7</w:t>
      </w:r>
    </w:p>
    <w:p>
      <w:pPr>
        <w:pStyle w:val="Heading2"/>
      </w:pPr>
      <w:r>
        <w:t xml:space="preserve">Глава Реализация основных индивидуальных условных обязательств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Предприятие/ информация о УО | ГК/ГУ | Уровень бюджета | Год отчетного периода |  |  |  |  |</w:t>
      </w:r>
    </w:p>
    <w:p>
      <w:r>
        <w:t xml:space="preserve">|---|---|---|---|---|---|---|---|---|</w:t>
      </w:r>
    </w:p>
    <w:p>
      <w:r>
        <w:t xml:space="preserve">| 5-ый | 4-ый | 3-ий | 2-ый | 1-ый |  |  |  |  |</w:t>
      </w:r>
    </w:p>
    <w:p>
      <w:r>
        <w:t xml:space="preserve">| Факт |  |  |  |  |  |  |  |  |</w:t>
      </w:r>
    </w:p>
    <w:p>
      <w:r>
        <w:t xml:space="preserve">| 1 | 2 | 3 | 4 | 5 | 6 | 7 | 8 | 9 |</w:t>
      </w:r>
    </w:p>
    <w:p>
      <w:pPr>
        <w:pStyle w:val="Heading2"/>
      </w:pPr>
      <w:r>
        <w:t xml:space="preserve">Текст</w:t>
      </w:r>
    </w:p>
    <w:p>
      <w:r>
        <w:t xml:space="preserve">Форма 8</w:t>
      </w:r>
    </w:p>
    <w:p>
      <w:pPr>
        <w:pStyle w:val="Heading2"/>
      </w:pPr>
      <w:r>
        <w:t xml:space="preserve">Глава Основные операции между субъектами квазигосударственного сектора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Наименование предприятия | Получатель/детали сделки | Ответственный исполнитель | Год отчетного периода |  |  |  |  |</w:t>
      </w:r>
    </w:p>
    <w:p>
      <w:r>
        <w:t xml:space="preserve">|---|---|---|---|---|---|---|---|---|</w:t>
      </w:r>
    </w:p>
    <w:p>
      <w:r>
        <w:t xml:space="preserve">| 5-ый | 4-ый | 3-ий | 2-ый | 1-ый |  |  |  |  |</w:t>
      </w:r>
    </w:p>
    <w:p>
      <w:r>
        <w:t xml:space="preserve">| Факт |  |  |  |  |  |  |  |  |</w:t>
      </w:r>
    </w:p>
    <w:p>
      <w:r>
        <w:t xml:space="preserve">| 1 | 2 | 3 | 4 | 5 | 6 | 7 | 8 | 9 |</w:t>
      </w:r>
    </w:p>
    <w:p>
      <w:r>
        <w:t xml:space="preserve">| Кредиты |  |  |  |  |  |  |  |  |</w:t>
      </w:r>
    </w:p>
    <w:p>
      <w:r>
        <w:t xml:space="preserve">|  |  |  | МФ |  |  |  |  |  |</w:t>
      </w:r>
    </w:p>
    <w:p>
      <w:r>
        <w:t xml:space="preserve">| Долевые взносы |  |  |  |  |  |  |  |  |</w:t>
      </w:r>
    </w:p>
    <w:p>
      <w:r>
        <w:t xml:space="preserve">|  |  |  | МФ |  |  |  |  |  |</w:t>
      </w:r>
    </w:p>
    <w:p>
      <w:r>
        <w:t xml:space="preserve">| Условное обязательство |  |  |  |  |  |  |  |  |</w:t>
      </w:r>
    </w:p>
    <w:p>
      <w:r>
        <w:t xml:space="preserve">|  |  |  | МФ |  |  |  |  |  |</w:t>
      </w:r>
    </w:p>
    <w:p>
      <w:r>
        <w:t xml:space="preserve">| Торговая дебиторская и кредиторская задолженность |  |  |  |  |  |  |  |  |</w:t>
      </w:r>
    </w:p>
    <w:p>
      <w:r>
        <w:t xml:space="preserve">|  |  |  | МФ |  |  |  |  |  |</w:t>
      </w:r>
    </w:p>
    <w:p>
      <w:r>
        <w:t xml:space="preserve">| Передача нефинансовых активов |  |  |  |  |  |  |  |  |</w:t>
      </w:r>
    </w:p>
    <w:p>
      <w:r>
        <w:t xml:space="preserve">|  |  |  | МФ |  |  |  |  |  |</w:t>
      </w:r>
    </w:p>
    <w:p>
      <w:pPr>
        <w:pStyle w:val="Heading2"/>
      </w:pPr>
      <w:r>
        <w:t xml:space="preserve">Текст</w:t>
      </w:r>
    </w:p>
    <w:p>
      <w:r>
        <w:t xml:space="preserve">Форма 9</w:t>
      </w:r>
    </w:p>
    <w:p>
      <w:pPr>
        <w:pStyle w:val="Heading2"/>
      </w:pPr>
      <w:r>
        <w:t xml:space="preserve">Глава Совокупные финансовые показатели коммерческого сектора субъектов квазигосударственного сектора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Количество субъектов КГС | МФ, МНЭ |  |  |  |  |  |</w:t>
      </w:r>
    </w:p>
    <w:p>
      <w:r>
        <w:t xml:space="preserve">| Рентабельность |  |  |  |  |  |  |  |</w:t>
      </w:r>
    </w:p>
    <w:p>
      <w:r>
        <w:t xml:space="preserve">| 2. | Норма чистой прибыли | МФ, МНЭ |  |  |  |  |  |</w:t>
      </w:r>
    </w:p>
    <w:p>
      <w:r>
        <w:t xml:space="preserve">| 3. | Норма операционной прибыли | МФ, МНЭ |  |  |  |  |  |</w:t>
      </w:r>
    </w:p>
    <w:p>
      <w:r>
        <w:t xml:space="preserve">| 4. | Возмещение расходов | МФ, МНЭ |  |  |  |  |  |</w:t>
      </w:r>
    </w:p>
    <w:p>
      <w:r>
        <w:t xml:space="preserve">| 5. | Рентабельность активов | МФ, МНЭ |  |  |  |  |  |</w:t>
      </w:r>
    </w:p>
    <w:p>
      <w:r>
        <w:t xml:space="preserve">| 6. | Рентабельность собственного капитала | МФ, МНЭ |  |  |  |  |  |</w:t>
      </w:r>
    </w:p>
    <w:p>
      <w:r>
        <w:t xml:space="preserve">| 7. | Рентабельность оборотного капитала | МФ, МНЭ |  |  |  |  |  |</w:t>
      </w:r>
    </w:p>
    <w:p>
      <w:r>
        <w:t xml:space="preserve">| Ликвидность |  |  |  |  |  |  |  |</w:t>
      </w:r>
    </w:p>
    <w:p>
      <w:r>
        <w:t xml:space="preserve">| 8. | Коэффициент текущей ликвидности | МФ, МНЭ |  |  |  |  |  |</w:t>
      </w:r>
    </w:p>
    <w:p>
      <w:r>
        <w:t xml:space="preserve">| 9. | Коэффициент быстрой ликвидности | МФ, МНЭ |  |  |  |  |  |</w:t>
      </w:r>
    </w:p>
    <w:p>
      <w:r>
        <w:t xml:space="preserve">| 10. | Период оборачиваемости дебиторской задолженности, в днях | МФ, МНЭ |  |  |  |  |  |</w:t>
      </w:r>
    </w:p>
    <w:p>
      <w:r>
        <w:t xml:space="preserve">| 11. | Период оборачиваемости кредиторской задолженности, в днях | МФ, МНЭ |  |  |  |  |  |</w:t>
      </w:r>
    </w:p>
    <w:p>
      <w:r>
        <w:t xml:space="preserve">| Платежеспособность |  |  |  |  |  |  |  |</w:t>
      </w:r>
    </w:p>
    <w:p>
      <w:r>
        <w:t xml:space="preserve">| 12. | Отношение всех обязательств к активам | МФ, МНЭ |  |  |  |  |  |</w:t>
      </w:r>
    </w:p>
    <w:p>
      <w:r>
        <w:t xml:space="preserve">| 13. | Отношение всех обязательств к собственному капиталу | МФ, МНЭ |  |  |  |  |  |</w:t>
      </w:r>
    </w:p>
    <w:p>
      <w:r>
        <w:t xml:space="preserve">| 14. | Отношение всех обязательств к EBITDA | МФ, МНЭ |  |  |  |  |  |</w:t>
      </w:r>
    </w:p>
    <w:p>
      <w:r>
        <w:t xml:space="preserve">| 15. | Коэффициент покрытия процентов | МФ, МНЭ |  |  |  |  |  |</w:t>
      </w:r>
    </w:p>
    <w:p>
      <w:r>
        <w:t xml:space="preserve">| 16. | Коэффициент покрытия денежных выплат процентов | МФ, МНЭ |  |  |  |  |  |</w:t>
      </w:r>
    </w:p>
    <w:p>
      <w:r>
        <w:t xml:space="preserve">| 17. | Коэффициент покрытия долга | МФ, МНЭ |  |  |  |  |  |</w:t>
      </w:r>
    </w:p>
    <w:p>
      <w:r>
        <w:t xml:space="preserve">| Отношения с государством |  |  |  |  |  |  |  |</w:t>
      </w:r>
    </w:p>
    <w:p>
      <w:r>
        <w:t xml:space="preserve">| 18. | Государственные трансферты к общим доходам | МФ, МНЭ |  |  |  |  |  |</w:t>
      </w:r>
    </w:p>
    <w:p>
      <w:r>
        <w:t xml:space="preserve">| 19. | 50% тест | МФ, МНЭ |  |  |  |  |  |</w:t>
      </w:r>
    </w:p>
    <w:p>
      <w:r>
        <w:t xml:space="preserve">| Общий рейтинг риска |  |  |  |  |  |  |  |</w:t>
      </w:r>
    </w:p>
    <w:p>
      <w:r>
        <w:t xml:space="preserve">| 20. | Среднее арифметическое значение | МФ, МНЭ |  |  |  |  |  |</w:t>
      </w:r>
    </w:p>
    <w:p>
      <w:r>
        <w:t xml:space="preserve">| 21. | Z-оценка | МФ, МНЭ |  |  |  |  |  |</w:t>
      </w:r>
    </w:p>
    <w:p>
      <w:pPr>
        <w:pStyle w:val="Heading2"/>
      </w:pPr>
      <w:r>
        <w:t xml:space="preserve">Текст</w:t>
      </w:r>
    </w:p>
    <w:p>
      <w:r>
        <w:t xml:space="preserve">Форма 10</w:t>
      </w:r>
    </w:p>
    <w:p>
      <w:pPr>
        <w:pStyle w:val="Heading2"/>
      </w:pPr>
      <w:r>
        <w:t xml:space="preserve">Глава Лимиты государственных обязательств по проектам ГЧП, в том числе государственных концессионных обязательств,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Местный исполнительный орган | Лимит государственных обязательств по проектам ГЧП, в том числе государственных концессионных обязательств, местных исполнительных органов |  |  |  |  |  |</w:t>
      </w:r>
    </w:p>
    <w:p>
      <w:r>
        <w:t xml:space="preserve">|---|---|---|---|---|---|---|---|</w:t>
      </w:r>
    </w:p>
    <w:p>
      <w:r>
        <w:t xml:space="preserve">| Год планового периода |  |  |  |  |  |  |  |</w:t>
      </w:r>
    </w:p>
    <w:p>
      <w:r>
        <w:t xml:space="preserve">| 1-ый | 2-ой | 3-ий |  |  |  |  |  |</w:t>
      </w:r>
    </w:p>
    <w:p>
      <w:r>
        <w:t xml:space="preserve">| Лимит ГО ГЧП МИО | Лимит принятия | Лимит ГО ГЧП МИО | Лимит принятия | Лимит ГО ГЧП МИО | Лимит принятия |  |  |</w:t>
      </w:r>
    </w:p>
    <w:p>
      <w:r>
        <w:t xml:space="preserve">| 1 | 2 | 4 | 5 | 6 | 7 | 8 | 9 |</w:t>
      </w:r>
    </w:p>
    <w:p>
      <w:r>
        <w:t xml:space="preserve">|  | Итого: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11</w:t>
      </w:r>
    </w:p>
    <w:p>
      <w:pPr>
        <w:pStyle w:val="Heading2"/>
      </w:pPr>
      <w:r>
        <w:t xml:space="preserve">Глава Информация по заключенным договорам Правительства Республики Казахстан в рамках проектов ГЧП и концессии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Наименование государственного органа | Количество договоров | Общая сумма договоров | Итого, сумма государственных обязательств по графику платежей | Итого, фактически выплаченная сумма государственных обязательств | Год начала | Год окончания |  |  |</w:t>
      </w:r>
    </w:p>
    <w:p>
      <w:r>
        <w:t xml:space="preserve">|---|---|---|---|---|---|---|---|---|---|</w:t>
      </w:r>
    </w:p>
    <w:p>
      <w:r>
        <w:t xml:space="preserve">| План | Факт | План | Факт |  |  |  |  |  |  |</w:t>
      </w:r>
    </w:p>
    <w:p>
      <w:r>
        <w:t xml:space="preserve">| 1 | 2 | 3 | 4 | 5 | 6 | 7 | 8 | 9 | 10 |</w:t>
      </w:r>
    </w:p>
    <w:p>
      <w:r>
        <w:t xml:space="preserve">|  | Итого: |  | 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12</w:t>
      </w:r>
    </w:p>
    <w:p>
      <w:pPr>
        <w:pStyle w:val="Heading2"/>
      </w:pPr>
      <w:r>
        <w:t xml:space="preserve">Глава Информация по принятым государственным обязательствам в рамках проектов ГЧП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Наименование региона | Количество договоров | Общая сумма договоров | Итого, сумма государственных обязательств по графику платежей | Итого, фактически выплаченная сумма государственных обязательств | Год начала | Год окончания |  |  |</w:t>
      </w:r>
    </w:p>
    <w:p>
      <w:r>
        <w:t xml:space="preserve">|---|---|---|---|---|---|---|---|---|---|</w:t>
      </w:r>
    </w:p>
    <w:p>
      <w:r>
        <w:t xml:space="preserve">| План | Факт | План | Факт |  |  |  |  |  |  |</w:t>
      </w:r>
    </w:p>
    <w:p>
      <w:r>
        <w:t xml:space="preserve">| 1 | 2 | 3 | 4 | 5 | 6 | 7 | 8 | 9 | 10 |</w:t>
      </w:r>
    </w:p>
    <w:p>
      <w:r>
        <w:t xml:space="preserve">|  | Итого: |  | 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13</w:t>
      </w:r>
    </w:p>
    <w:p>
      <w:pPr>
        <w:pStyle w:val="Heading2"/>
      </w:pPr>
      <w:r>
        <w:t xml:space="preserve">Глава Индикаторы финансовой устойчивости банковского сектора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Отношение нормативного собственного капитала к активам, взвешенным по степени риска, % | НБ РК |  |  |  |  |  |</w:t>
      </w:r>
    </w:p>
    <w:p>
      <w:r>
        <w:t xml:space="preserve">| 2. | Нормативный собственный капитал | НБ РК |  |  |  |  |  |</w:t>
      </w:r>
    </w:p>
    <w:p>
      <w:r>
        <w:t xml:space="preserve">| 3. | Активы и условные обязательства, взвешенные по степени риска | НБ РК |  |  |  |  |  |</w:t>
      </w:r>
    </w:p>
    <w:p>
      <w:r>
        <w:t xml:space="preserve">| 4. | Отношение нормативного капитала первого уровня к активам и условным обязательствам, взвешенным по степени риска, % | НБ РК |  |  |  |  |  |</w:t>
      </w:r>
    </w:p>
    <w:p>
      <w:r>
        <w:t xml:space="preserve">| 5. | Нормативный капитал первого уровня | НБ РК |  |  |  |  |  |</w:t>
      </w:r>
    </w:p>
    <w:p>
      <w:r>
        <w:t xml:space="preserve">| 6. | Активы и условные обязательства, взвешенные по степени риска | НБ РК |  |  |  |  |  |</w:t>
      </w:r>
    </w:p>
    <w:p>
      <w:r>
        <w:t xml:space="preserve">| 7. | Отношение ликвидных активов к совокупным активам, % | НБ РК |  |  |  |  |  |</w:t>
      </w:r>
    </w:p>
    <w:p>
      <w:r>
        <w:t xml:space="preserve">| 8. | Ликвидные активы (высоколиквидные активы, согласно требованиям Пруденциальных нормативов) | НБ РК |  |  |  |  |  |</w:t>
      </w:r>
    </w:p>
    <w:p>
      <w:r>
        <w:t xml:space="preserve">| 9. | Совокупные активы | НБ РК |  |  |  |  |  |</w:t>
      </w:r>
    </w:p>
    <w:p>
      <w:r>
        <w:t xml:space="preserve">| 10. | Отношение ликвидных активов к краткосрочным обязательствам, % | НБ РК |  |  |  |  |  |</w:t>
      </w:r>
    </w:p>
    <w:p>
      <w:r>
        <w:t xml:space="preserve">| 11. | Ликвидные активы (высоколиквидные активы, согласно требованиям Пруденциальных нормативов) | НБ РК |  |  |  |  |  |</w:t>
      </w:r>
    </w:p>
    <w:p>
      <w:r>
        <w:t xml:space="preserve">| 12. | Краткосрочные обязательства | НБ РК |  |  |  |  |  |</w:t>
      </w:r>
    </w:p>
    <w:p>
      <w:r>
        <w:t xml:space="preserve">| 13. | Отношение капитала к активам, % | НБ РК |  |  |  |  |  |</w:t>
      </w:r>
    </w:p>
    <w:p>
      <w:r>
        <w:t xml:space="preserve">| 14. | Собственный капитал | НБ РК |  |  |  |  |  |</w:t>
      </w:r>
    </w:p>
    <w:p>
      <w:r>
        <w:t xml:space="preserve">| 15. | Совокупные активы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14</w:t>
      </w:r>
    </w:p>
    <w:p>
      <w:pPr>
        <w:pStyle w:val="Heading2"/>
      </w:pPr>
      <w:r>
        <w:t xml:space="preserve">Глава Кредиты экономике от банков второго уровня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Кредиты экономике от БВУ | НБ РК |  |  |  |  |  |</w:t>
      </w:r>
    </w:p>
    <w:p>
      <w:r>
        <w:t xml:space="preserve">| 2. | Кредиты экономике от БВУ, % к ВВП | МНЭ,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15</w:t>
      </w:r>
    </w:p>
    <w:p>
      <w:pPr>
        <w:pStyle w:val="Heading2"/>
      </w:pPr>
      <w:r>
        <w:t xml:space="preserve">Глава Вклады населения в банках второго уровня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Вклады населения в банках Казахстана | НБ РК |  |  |  |  |  |</w:t>
      </w:r>
    </w:p>
    <w:p>
      <w:r>
        <w:t xml:space="preserve">| 2. | Вклады населения в банках Казахстана, % к ВВП | МНЭ,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16</w:t>
      </w:r>
    </w:p>
    <w:p>
      <w:pPr>
        <w:pStyle w:val="Heading2"/>
      </w:pPr>
      <w:r>
        <w:t xml:space="preserve">Глава Активы и резервы страховых организаций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Активы страховых организации | НБ РК |  |  |  |  |  |</w:t>
      </w:r>
    </w:p>
    <w:p>
      <w:r>
        <w:t xml:space="preserve">| 2. | Страховые резервы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17</w:t>
      </w:r>
    </w:p>
    <w:p>
      <w:pPr>
        <w:pStyle w:val="Heading2"/>
      </w:pPr>
      <w:r>
        <w:t xml:space="preserve">Глава Активы и собственный капитал Единого накопительного пенсионного фонда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Собственный капитал ЕНПФ | НБ РК |  |  |  |  |  |</w:t>
      </w:r>
    </w:p>
    <w:p>
      <w:r>
        <w:t xml:space="preserve">| 2. | Активы ЕНПФ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18</w:t>
      </w:r>
    </w:p>
    <w:p>
      <w:pPr>
        <w:pStyle w:val="Heading2"/>
      </w:pPr>
      <w:r>
        <w:t xml:space="preserve">Глава Структура специального резерва Казахстанского фонда гарантирования депозитов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Взносы банков-участников системы гарантирования депозитов | НБ РК, КФГД |  |  |  |  |  |</w:t>
      </w:r>
    </w:p>
    <w:p>
      <w:r>
        <w:t xml:space="preserve">| 2. | Инвестиционный доход КФГД | НБ РК, КФГД |  |  |  |  |  |</w:t>
      </w:r>
    </w:p>
    <w:p>
      <w:r>
        <w:t xml:space="preserve">| 3. | Выплаты гарантийного возмещения КФГД | НБК, КФГД |  |  |  |  |  |</w:t>
      </w:r>
    </w:p>
    <w:p>
      <w:r>
        <w:t xml:space="preserve">| 4. | Средства специального резерва КФГД | НБ РК, КФГД |  |  |  |  |  |</w:t>
      </w:r>
    </w:p>
    <w:p>
      <w:r>
        <w:t xml:space="preserve">| 5. | Другие средства специального резерва КФГД | НБ РК, КФГД |  |  |  |  |  |</w:t>
      </w:r>
    </w:p>
    <w:p>
      <w:r>
        <w:t xml:space="preserve">| 6. | Денежные средства КФГД | НБ РК, КФГД |  |  |  |  |  |</w:t>
      </w:r>
    </w:p>
    <w:p>
      <w:r>
        <w:t xml:space="preserve">| 7. | Инвестиции в долговые ценные бумаги КФГД | НБ РК, КФГД |  |  |  |  |  |</w:t>
      </w:r>
    </w:p>
    <w:p>
      <w:pPr>
        <w:pStyle w:val="Heading2"/>
      </w:pPr>
      <w:r>
        <w:t xml:space="preserve">Текст</w:t>
      </w:r>
    </w:p>
    <w:p>
      <w:r>
        <w:t xml:space="preserve">Форма 19</w:t>
      </w:r>
    </w:p>
    <w:p>
      <w:pPr>
        <w:pStyle w:val="Heading2"/>
      </w:pPr>
      <w:r>
        <w:t xml:space="preserve">Глава Активы Национального Банка Республики Казахстан*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 | Денежные средства и их эквиваленты |  |  |  |  |  |  |</w:t>
      </w:r>
    </w:p>
    <w:p>
      <w:r>
        <w:t xml:space="preserve">| 1. | Золото | НБ РК |  |  |  |  |  |</w:t>
      </w:r>
    </w:p>
    <w:p>
      <w:r>
        <w:t xml:space="preserve">| 2. | Займы и депозиты в банках и прочих финансовых институтах | НБ РК |  |  |  |  |  |</w:t>
      </w:r>
    </w:p>
    <w:p>
      <w:r>
        <w:t xml:space="preserve">| 3. | Инвестиционные ценные бумаги и другие финансовые инструменты** | НБ РК |  |  |  |  |  |</w:t>
      </w:r>
    </w:p>
    <w:p>
      <w:r>
        <w:t xml:space="preserve">| 4. | Прочие активы*** | НБ РК |  |  |  |  |  |</w:t>
      </w:r>
    </w:p>
    <w:p>
      <w:r>
        <w:t xml:space="preserve">| 5. | Всего активов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20</w:t>
      </w:r>
    </w:p>
    <w:p>
      <w:pPr>
        <w:pStyle w:val="Heading2"/>
      </w:pPr>
      <w:r>
        <w:t xml:space="preserve">Глава Обязательства Национального Банка Республики Казахстан*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Деньги в обращении | НБ РК |  |  |  |  |  |</w:t>
      </w:r>
    </w:p>
    <w:p>
      <w:r>
        <w:t xml:space="preserve">| 2. | Счета и депозиты банков и прочих финансовых институтов | НБ РК |  |  |  |  |  |</w:t>
      </w:r>
    </w:p>
    <w:p>
      <w:r>
        <w:t xml:space="preserve">| 3. | Текущие счета Национального фонда | НБ РК |  |  |  |  |  |</w:t>
      </w:r>
    </w:p>
    <w:p>
      <w:r>
        <w:t xml:space="preserve">| 4. | Текущие счета Министерства финансов | НБ РК |  |  |  |  |  |</w:t>
      </w:r>
    </w:p>
    <w:p>
      <w:r>
        <w:t xml:space="preserve">| 5. | Долговые ценные бумаги выпущенные | НБ РК |  |  |  |  |  |</w:t>
      </w:r>
    </w:p>
    <w:p>
      <w:r>
        <w:t xml:space="preserve">| 6. | Прочие обязательства**** | НБ РК |  |  |  |  |  |</w:t>
      </w:r>
    </w:p>
    <w:p>
      <w:r>
        <w:t xml:space="preserve">| 7. | Всего обязательства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21</w:t>
      </w:r>
    </w:p>
    <w:p>
      <w:pPr>
        <w:pStyle w:val="Heading2"/>
      </w:pPr>
      <w:r>
        <w:t xml:space="preserve">Глава Показатели Национального Банка Республики Казахстан*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Уставный капитал | НБ РК |  |  |  |  |  |</w:t>
      </w:r>
    </w:p>
    <w:p>
      <w:r>
        <w:t xml:space="preserve">| 2. | Резерв переоценки иностранной валюты, валютных производных финансовых инструментов и драгоценных металлов | НБ РК |  |  |  |  |  |</w:t>
      </w:r>
    </w:p>
    <w:p>
      <w:r>
        <w:t xml:space="preserve">| 3. | Накопленные убытки | НБ РК |  |  |  |  |  |</w:t>
      </w:r>
    </w:p>
    <w:p>
      <w:r>
        <w:t xml:space="preserve">| 4. | Прочий собственный капитал***** | НБ РК |  |  |  |  |  |</w:t>
      </w:r>
    </w:p>
    <w:p>
      <w:r>
        <w:t xml:space="preserve">| 5. | Всего собственного капитала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22</w:t>
      </w:r>
    </w:p>
    <w:p>
      <w:pPr>
        <w:pStyle w:val="Heading2"/>
      </w:pPr>
      <w:r>
        <w:t xml:space="preserve">Глава Нормы прибыли банка второго уровня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Показатель | Ответственный исполнитель | Год отчетного периода |  |  |  |  |</w:t>
      </w:r>
    </w:p>
    <w:p>
      <w:r>
        <w:t xml:space="preserve">|---|---|---|---|---|---|---|---|</w:t>
      </w:r>
    </w:p>
    <w:p>
      <w:r>
        <w:t xml:space="preserve">| 5-ый | 4-ый | 3-ий | 2-ый | 1-ый |  |  |  |</w:t>
      </w:r>
    </w:p>
    <w:p>
      <w:r>
        <w:t xml:space="preserve">| Факт |  |  |  |  |  |  |  |</w:t>
      </w:r>
    </w:p>
    <w:p>
      <w:r>
        <w:t xml:space="preserve">| 1 | 2 | 3 | 4 | 5 | 6 | 7 | 8 |</w:t>
      </w:r>
    </w:p>
    <w:p>
      <w:r>
        <w:t xml:space="preserve">| 1. | Норма прибыли на активы | НБ РК |  |  |  |  |  |</w:t>
      </w:r>
    </w:p>
    <w:p>
      <w:r>
        <w:t xml:space="preserve">| 2. | Норма прибыли на собственный капитал | НБ РК |  |  |  |  |  |</w:t>
      </w:r>
    </w:p>
    <w:p>
      <w:pPr>
        <w:pStyle w:val="Heading2"/>
      </w:pPr>
      <w:r>
        <w:t xml:space="preserve">Текст</w:t>
      </w:r>
    </w:p>
    <w:p>
      <w:r>
        <w:t xml:space="preserve">Форма 23</w:t>
      </w:r>
    </w:p>
    <w:p>
      <w:pPr>
        <w:pStyle w:val="Heading2"/>
      </w:pPr>
      <w:r>
        <w:t xml:space="preserve">Глава Лимиты государственных обязательств по проектам строительства "под ключ" Правительства Республики Казахстан и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Правительства Республики Казахстан и местные исполнительные органы | Лимит государственных обязательств по проектам строительства "под ключ" Правительства Республики Казахстан и местных исполнительных органов |  |  |  |  |  |</w:t>
      </w:r>
    </w:p>
    <w:p>
      <w:r>
        <w:t xml:space="preserve">|---|---|---|---|---|---|---|---|</w:t>
      </w:r>
    </w:p>
    <w:p>
      <w:r>
        <w:t xml:space="preserve">| Год планового периода |  |  |  |  |  |  |  |</w:t>
      </w:r>
    </w:p>
    <w:p>
      <w:r>
        <w:t xml:space="preserve">| 1-ый | 2-ой | 3-ий |  |  |  |  |  |</w:t>
      </w:r>
    </w:p>
    <w:p>
      <w:r>
        <w:t xml:space="preserve">| Лимит Правительства и МИО | Лимит принятия | Лимит Правительства и МИО | Лимит принятия | Лимит Правительства и МИО | Лимит принятия |  |  |</w:t>
      </w:r>
    </w:p>
    <w:p>
      <w:r>
        <w:t xml:space="preserve">| 1 | 2 | 4 | 5 | 6 | 7 | 8 | 9 |</w:t>
      </w:r>
    </w:p>
    <w:p>
      <w:r>
        <w:t xml:space="preserve">|  | Итого: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24</w:t>
      </w:r>
    </w:p>
    <w:p>
      <w:pPr>
        <w:pStyle w:val="Heading2"/>
      </w:pPr>
      <w:r>
        <w:t xml:space="preserve">Глава Информация по заключенным договорам на строительство "под ключ"</w:t>
      </w:r>
    </w:p>
    <w:p>
      <w:r>
        <w:t xml:space="preserve">| № п/п | Наименование государственного органа | Количество договоров | Общая сумма договоров | Итого, сумма государственных обязательств по графику платежей | Итого, фактически выплаченная сумма государственных обязательств | Год начала | Год окончания |  |  |</w:t>
      </w:r>
    </w:p>
    <w:p>
      <w:r>
        <w:t xml:space="preserve">|---|---|---|---|---|---|---|---|---|---|</w:t>
      </w:r>
    </w:p>
    <w:p>
      <w:r>
        <w:t xml:space="preserve">| План | Факт | План | Факт |  |  |  |  |  |  |</w:t>
      </w:r>
    </w:p>
    <w:p>
      <w:r>
        <w:t xml:space="preserve">| 1 | 2 | 3 | 4 | 5 | 6 | 7 | 8 | 9 | 10 |</w:t>
      </w:r>
    </w:p>
    <w:p>
      <w:r>
        <w:t xml:space="preserve">|  | Итого: |  |  |  |  |  |  |  |  |</w:t>
      </w:r>
    </w:p>
    <w:p>
      <w:pPr>
        <w:pStyle w:val="Heading2"/>
      </w:pPr>
      <w:r>
        <w:t xml:space="preserve">Текст</w:t>
      </w:r>
    </w:p>
    <w:p>
      <w:r>
        <w:t xml:space="preserve">Форма 25</w:t>
      </w:r>
    </w:p>
    <w:p>
      <w:pPr>
        <w:pStyle w:val="Heading2"/>
      </w:pPr>
      <w:r>
        <w:t xml:space="preserve">Глава Информация по принятым государственным обязательствам по проектам строительства "под ключ" Правительства и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тысяч теңге</w:t>
      </w:r>
    </w:p>
    <w:p>
      <w:r>
        <w:t xml:space="preserve">| № п/п | Наименование ГО | Количество договоров | Общая сумма договоров | Итого, сумма государственных обязательств по графику платежей | Итого, фактически выплаченная сумма государственных обязательств | Год начала | Год окончания |  |  |</w:t>
      </w:r>
    </w:p>
    <w:p>
      <w:r>
        <w:t xml:space="preserve">|---|---|---|---|---|---|---|---|---|---|</w:t>
      </w:r>
    </w:p>
    <w:p>
      <w:r>
        <w:t xml:space="preserve">| План | Факт | План | Факт |  |  |  |  |  |  |</w:t>
      </w:r>
    </w:p>
    <w:p>
      <w:r>
        <w:t xml:space="preserve">| 1 | 2 | 3 | 4 | 5 | 6 | 7 | 8 | 9 | 10 |</w:t>
      </w:r>
    </w:p>
    <w:p>
      <w:r>
        <w:t xml:space="preserve">|  | Итого: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 и сокращений:</w:t>
      </w:r>
    </w:p>
    <w:p>
      <w:pPr>
        <w:pStyle w:val="Heading2"/>
      </w:pPr>
      <w:r>
        <w:t xml:space="preserve">Текст</w:t>
      </w:r>
    </w:p>
    <w:p>
      <w:r>
        <w:t xml:space="preserve">АБП – администраторы бюджетных программ;</w:t>
      </w:r>
    </w:p>
    <w:p>
      <w:pPr>
        <w:pStyle w:val="Heading2"/>
      </w:pPr>
      <w:r>
        <w:t xml:space="preserve">Текст</w:t>
      </w:r>
    </w:p>
    <w:p>
      <w:r>
        <w:t xml:space="preserve">ЕНПФ – акционерное общество "Единый Накопительный Пенсионный Фонд";</w:t>
      </w:r>
    </w:p>
    <w:p>
      <w:pPr>
        <w:pStyle w:val="Heading2"/>
      </w:pPr>
      <w:r>
        <w:t xml:space="preserve">Текст</w:t>
      </w:r>
    </w:p>
    <w:p>
      <w:r>
        <w:t xml:space="preserve">БВУ – банки второго уровня;</w:t>
      </w:r>
    </w:p>
    <w:p>
      <w:pPr>
        <w:pStyle w:val="Heading2"/>
      </w:pPr>
      <w:r>
        <w:t xml:space="preserve">Текст</w:t>
      </w:r>
    </w:p>
    <w:p>
      <w:r>
        <w:t xml:space="preserve">ВВП – валовой внутренний продукт;</w:t>
      </w:r>
    </w:p>
    <w:p>
      <w:pPr>
        <w:pStyle w:val="Heading2"/>
      </w:pPr>
      <w:r>
        <w:t xml:space="preserve">Текст</w:t>
      </w:r>
    </w:p>
    <w:p>
      <w:r>
        <w:t xml:space="preserve">МФ – Министерство финансов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КФГД – Казахстанский фонд гарантирования депозитов;</w:t>
      </w:r>
    </w:p>
    <w:p>
      <w:pPr>
        <w:pStyle w:val="Heading2"/>
      </w:pPr>
      <w:r>
        <w:t xml:space="preserve">Текст</w:t>
      </w:r>
    </w:p>
    <w:p>
      <w:r>
        <w:t xml:space="preserve">ГО ГЧП – государственные обязательства по проектам государственно-частного партнерства;</w:t>
      </w:r>
    </w:p>
    <w:p>
      <w:pPr>
        <w:pStyle w:val="Heading2"/>
      </w:pPr>
      <w:r>
        <w:t xml:space="preserve">Текст</w:t>
      </w:r>
    </w:p>
    <w:p>
      <w:r>
        <w:t xml:space="preserve">ГК – государственная корпорация (субъект квазигосударственного сектора, работающий на коммерчекой основе);</w:t>
      </w:r>
    </w:p>
    <w:p>
      <w:pPr>
        <w:pStyle w:val="Heading2"/>
      </w:pPr>
      <w:r>
        <w:t xml:space="preserve">Текст</w:t>
      </w:r>
    </w:p>
    <w:p>
      <w:r>
        <w:t xml:space="preserve">ГУ – государственное управление (субъект квазигосударственного управления, работающий на некоммерческой основе);</w:t>
      </w:r>
    </w:p>
    <w:p>
      <w:pPr>
        <w:pStyle w:val="Heading2"/>
      </w:pPr>
      <w:r>
        <w:t xml:space="preserve">Текст</w:t>
      </w:r>
    </w:p>
    <w:p>
      <w:r>
        <w:t xml:space="preserve">НБ РК – Национальный Банк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МНЭ – Министерство национальной экономики Республики Казахстан;</w:t>
      </w:r>
    </w:p>
    <w:p>
      <w:pPr>
        <w:pStyle w:val="Heading2"/>
      </w:pPr>
      <w:r>
        <w:t xml:space="preserve">Текст</w:t>
      </w:r>
    </w:p>
    <w:p>
      <w:r>
        <w:t xml:space="preserve">УО – условное обязательство;</w:t>
      </w:r>
    </w:p>
    <w:p>
      <w:pPr>
        <w:pStyle w:val="Heading2"/>
      </w:pPr>
      <w:r>
        <w:t xml:space="preserve">Текст</w:t>
      </w:r>
    </w:p>
    <w:p>
      <w:r>
        <w:t xml:space="preserve">EBITDA – прибыль до вычета процентов, налогов, износа и амортизации.</w:t>
      </w:r>
    </w:p>
    <w:p>
      <w:pPr>
        <w:pStyle w:val="Heading2"/>
      </w:pPr>
      <w:r>
        <w:t xml:space="preserve">Текст</w:t>
      </w:r>
    </w:p>
    <w:p>
      <w:r>
        <w:t xml:space="preserve">* Согласно данным консолидированного отчета о финансовом положении. Структура статьей консолидированного отчета о финансовом положении пересматривается в зависимости от изменения аудированного отчета НБ РК.</w:t>
      </w:r>
    </w:p>
    <w:p>
      <w:pPr>
        <w:pStyle w:val="Heading2"/>
      </w:pPr>
      <w:r>
        <w:t xml:space="preserve">Текст</w:t>
      </w:r>
    </w:p>
    <w:p>
      <w:r>
        <w:t xml:space="preserve">** Включает следующие статьи консолидированного отчета о финансовом положении: финансовые инструменты, оцениваемые по справедливой стоимости через прибыль или убыток; инвестиционные ценные бумаги, оцениваемые по справедливой стоимости через прочий совокупный доход; инвестиционные ценные бумаги, оцениваемые по амортизированной стоимости;</w:t>
      </w:r>
    </w:p>
    <w:p>
      <w:pPr>
        <w:pStyle w:val="Heading2"/>
      </w:pPr>
      <w:r>
        <w:t xml:space="preserve">Текст</w:t>
      </w:r>
    </w:p>
    <w:p>
      <w:r>
        <w:t xml:space="preserve">*** Включает следующие статьи консолидированного отчета о финансовом положении: инвестиции в ассоциированные организации; основные средства; нематериальные активы; текущий налоговый актив; отложенные налоговые активы; прочие активы;</w:t>
      </w:r>
    </w:p>
    <w:p>
      <w:pPr>
        <w:pStyle w:val="Heading2"/>
      </w:pPr>
      <w:r>
        <w:t xml:space="preserve">Текст</w:t>
      </w:r>
    </w:p>
    <w:p>
      <w:r>
        <w:t xml:space="preserve">**** Включает следующие статьи консолидированного отчета о финансовом положении: финансовые инструменты, оцениваемые по справедливой стоимости через прибыль или убыток; сделки "РЕПО"; счета клиентов; оценочные обязательства; текущее налоговые обязательства; отложенные налоговые обязательства; прочие обязательства;</w:t>
      </w:r>
    </w:p>
    <w:p>
      <w:pPr>
        <w:pStyle w:val="Heading2"/>
      </w:pPr>
      <w:r>
        <w:t xml:space="preserve">Текст</w:t>
      </w:r>
    </w:p>
    <w:p>
      <w:r>
        <w:t xml:space="preserve">***** Включает следующие статьи консолидированного отчета о финансовом положении: специальный резерв гарантирования; резерв переоценки основных средств; резерв изменений справедливой стоимости финансовых активов; прочие резервы; доля неконтролирующих акционеров.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