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ставок туристского взноса для иностранцев на 2026 год</w:t>
      </w:r>
    </w:p>
    <w:p>
      <w:r>
        <w:t xml:space="preserve">Решение. Маслихат г. Шахтинска. от 27.02.2026. № 222745. редакция от 27.02.2026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01.01.2026.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2-10) статьи 6 Закона Республики Казахстан "О местном государственном управлении и самоуправлении в Республике Казахстан", приказом Министра культуры и спорта Республики Казахстан от 14 июля 2023 года №181 "Об утверждении Правил уплаты туристского взноса для иностранцев" (зарегистрирован в Реестре государственной регистрации нормативных правовых актов № 33110), Шахтинский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ставки туристского взноса для иностранцев в местах размещения туристов 0 (ноль) процентов от стоимости пребывания на 2026 год.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2026 года и подлежит официальному опубликованию.</w:t>
      </w:r>
    </w:p>
    <w:p>
      <w:r>
        <w:t xml:space="preserve">| Председатель Шахтинского городского маслихата | Ж. Мамерханова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