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Положения о государственном учреждении "Аппарат акима Жетысайского района"</w:t>
      </w:r>
    </w:p>
    <w:p>
      <w:r>
        <w:t xml:space="preserve">Постановление. Акимат Жетысайского района. от 06.09.2024. № 200696. редакция от 06.09.2024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 сентября 2021 года №590 о некоторых вопросах организации деятельности государственных органов и их структурных подразделений", акимат Жетысайского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прилагаемое Положение о государственном учреждении "Аппарат акима Жетысайского района".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Государственное учреждение "Аппарат акима Жетысайского района" в порядке, установленном законодательством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пройти государственную регистрацию вышеуказанного положения в органах юстиции в установленном законодательством порядке;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пяти календарных дней со дня подписания настоящего постановления направить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"Института законодательства и правовой информации Республики Казахстан"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нормативно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Обеспечить размещение настоящего постановления на интернет-ресурсе акимата Жетысайского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аппарата акима Жетысайского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района | С.Мамытов |</w:t>
      </w:r>
    </w:p>
    <w:p>
      <w:r>
        <w:t xml:space="preserve">|---|---|</w:t>
      </w:r>
    </w:p>
    <w:p>
      <w:r>
        <w:t xml:space="preserve">|  | Приложение к постановлению акимата Жетысайского района от "___" _____ 2024 года №___ |</w:t>
      </w:r>
    </w:p>
    <w:p>
      <w:r>
        <w:t xml:space="preserve">|---|---|</w:t>
      </w:r>
    </w:p>
    <w:p>
      <w:pPr>
        <w:pStyle w:val="Heading2"/>
      </w:pPr>
      <w:r>
        <w:t xml:space="preserve">Глава ПОЛОЖЕНИЕ о государственном учреждении "Аппарат акима Жетысайского района"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"Аппарат акима Жетысайского района" (далее - Аппарат акима Жетысайского района) является государственным органом Республики Казахстан, осуществляющим руководство в сфере обеспечения деятельности акима и местного государственного управления.</w:t>
      </w:r>
    </w:p>
    <w:p>
      <w:pPr>
        <w:pStyle w:val="Heading2"/>
      </w:pPr>
      <w:r>
        <w:t xml:space="preserve">Пункт 2</w:t>
      </w:r>
    </w:p>
    <w:p>
      <w:r>
        <w:t xml:space="preserve">2. Аппарат акима Жетысайского района не имеет ведомств.</w:t>
      </w:r>
    </w:p>
    <w:p>
      <w:pPr>
        <w:pStyle w:val="Heading2"/>
      </w:pPr>
      <w:r>
        <w:t xml:space="preserve">Пункт 3</w:t>
      </w:r>
    </w:p>
    <w:p>
      <w:r>
        <w:t xml:space="preserve">3. Аппарат акима Жетысайского района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.</w:t>
      </w:r>
    </w:p>
    <w:p>
      <w:pPr>
        <w:pStyle w:val="Heading2"/>
      </w:pPr>
      <w:r>
        <w:t xml:space="preserve">Пункт 4</w:t>
      </w:r>
    </w:p>
    <w:p>
      <w:r>
        <w:t xml:space="preserve">4. Аппарат акима Жетысайского района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Аппарат акима Жетысайского района вступает в гражданско - правовые отношения от собственного имени.</w:t>
      </w:r>
    </w:p>
    <w:p>
      <w:pPr>
        <w:pStyle w:val="Heading2"/>
      </w:pPr>
      <w:r>
        <w:t xml:space="preserve">Пункт 6</w:t>
      </w:r>
    </w:p>
    <w:p>
      <w:r>
        <w:t xml:space="preserve">6. Аппарат акима Жетысайского района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Аппарат акима Жетысайского района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"Аппарат акима Жетысайского района" и другими актами, предусмотренными законодательством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Структура и лимит штатной численности государственного учреждения "Аппарат акимаЖетысайского района" утверждаются в соответствии с действующим законодательством.</w:t>
      </w:r>
    </w:p>
    <w:p>
      <w:pPr>
        <w:pStyle w:val="Heading2"/>
      </w:pPr>
      <w:r>
        <w:t xml:space="preserve">Пункт 9</w:t>
      </w:r>
    </w:p>
    <w:p>
      <w:r>
        <w:t xml:space="preserve">9. Местонахождение юридического лица: 160500, Республика Казахстан, Туркестанская область, Жетысайского района, город Жетысай, улица М.Ауезова№20</w:t>
      </w:r>
    </w:p>
    <w:p>
      <w:pPr>
        <w:pStyle w:val="Heading2"/>
      </w:pPr>
      <w:r>
        <w:t xml:space="preserve">Пункт 10</w:t>
      </w:r>
    </w:p>
    <w:p>
      <w:r>
        <w:t xml:space="preserve">10. Настоящее положение является учредительным документом Аппарата акима.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Финансирование деятельности Аппарата акима Жетысайского района осуществляется из местного бюджета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Аппарату акима Жетысайского районазапрещается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учреждения "Аппарат акима Жетысайского района".</w:t>
      </w:r>
    </w:p>
    <w:p>
      <w:r>
        <w:t xml:space="preserve">Если Аппарату акима Жетысайского района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pStyle w:val="Heading2"/>
      </w:pPr>
      <w:r>
        <w:t xml:space="preserve">Глава 2. Задачи и полномочия государственного органа.</w:t>
      </w:r>
    </w:p>
    <w:p>
      <w:pPr>
        <w:pStyle w:val="Heading2"/>
      </w:pPr>
      <w:r>
        <w:t xml:space="preserve">Пункт 13</w:t>
      </w:r>
    </w:p>
    <w:p>
      <w:r>
        <w:t xml:space="preserve">13. Задачи: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осуществление основных направлений государственной, социально-экономической политики и управления социальными и экономическими процессами в районе, обеспечение в этих целях согласованного функционирования всех органов исполнительной власти.</w:t>
      </w:r>
    </w:p>
    <w:p>
      <w:pPr>
        <w:pStyle w:val="Heading2"/>
      </w:pPr>
      <w:r>
        <w:t xml:space="preserve">Пункт 14</w:t>
      </w:r>
    </w:p>
    <w:p>
      <w:r>
        <w:t xml:space="preserve">14. Полномочия:</w:t>
      </w:r>
    </w:p>
    <w:p>
      <w:pPr>
        <w:pStyle w:val="Heading2"/>
      </w:pPr>
      <w:r>
        <w:t xml:space="preserve">Подпункт 1</w:t>
      </w:r>
    </w:p>
    <w:p>
      <w:r>
        <w:t xml:space="preserve">1) Права:</w:t>
      </w:r>
    </w:p>
    <w:p>
      <w:r>
        <w:t xml:space="preserve">представление интересов акима и акимата района;</w:t>
      </w:r>
    </w:p>
    <w:p>
      <w:r>
        <w:t xml:space="preserve">направление запросов в пределах компетенции и получение необходимой информации, документов и иных материалов от государственных органов, должностных лиц и других организаций по вопросам компетенции акима и акимата района;</w:t>
      </w:r>
    </w:p>
    <w:p>
      <w:r>
        <w:t xml:space="preserve">дача необходимых поручений руководителям организаций, расположенных на территории района, по вопросам своей компетенции (по согласованию);</w:t>
      </w:r>
    </w:p>
    <w:p>
      <w:r>
        <w:t xml:space="preserve">взаимодействие с другими органами государственного управления, органами общественного самоуправления и другими организациями по вопросам повышения эффективности управления на соответствующей территории;</w:t>
      </w:r>
    </w:p>
    <w:p>
      <w:r>
        <w:t xml:space="preserve">осуществление иных прав в соответствии с действующим законодательством.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обязанности:</w:t>
      </w:r>
    </w:p>
    <w:p>
      <w:r>
        <w:t xml:space="preserve">соблюдение норм действующего законодательства Республики Казахстан;</w:t>
      </w:r>
    </w:p>
    <w:p>
      <w:r>
        <w:t xml:space="preserve">качественное и своевременное исполнение актов и поручений Президента, Правительства и иных центральных исполнительных органов, а также акима и акимата области;</w:t>
      </w:r>
    </w:p>
    <w:p>
      <w:r>
        <w:t xml:space="preserve">оказание помощи акиму, акимату района в обеспечении проведения общегосударственной политики исполнительной власти наряду с интересами и потребностями развития соответствующей территории;</w:t>
      </w:r>
    </w:p>
    <w:p>
      <w:r>
        <w:t xml:space="preserve">иные задачи предусмотренные законодательством Республики Казахстан.</w:t>
      </w:r>
    </w:p>
    <w:p>
      <w:pPr>
        <w:pStyle w:val="Heading2"/>
      </w:pPr>
      <w:r>
        <w:t xml:space="preserve">Пункт 16</w:t>
      </w:r>
    </w:p>
    <w:p>
      <w:r>
        <w:t xml:space="preserve">16. Функции:</w:t>
      </w:r>
    </w:p>
    <w:p>
      <w:pPr>
        <w:pStyle w:val="Heading2"/>
      </w:pPr>
      <w:r>
        <w:t xml:space="preserve">Подпункт 1</w:t>
      </w:r>
    </w:p>
    <w:p>
      <w:r>
        <w:t xml:space="preserve">1) проводит анализ состояния исполнительской дисциплины в структурных подразделениях государственного учреждения "Аппарат акимаЖетысайского района", исполнительных органах, финансируемых из местного бюджета;</w:t>
      </w:r>
    </w:p>
    <w:p>
      <w:pPr>
        <w:pStyle w:val="Heading2"/>
      </w:pPr>
      <w:r>
        <w:t xml:space="preserve">Подпункт 2</w:t>
      </w:r>
    </w:p>
    <w:p>
      <w:r>
        <w:t xml:space="preserve">2) планирует проведение заседаний акимата, совещаний, семинаров и других мероприятий, организует их подготовку и проведение, по предложению членов акимата и руководителей исполнительных органов, финансируемых из местного бюджета, составляет ежеквартальный перечень вопросов для рассмотрения на заседаниях акимата;</w:t>
      </w:r>
    </w:p>
    <w:p>
      <w:pPr>
        <w:pStyle w:val="Heading2"/>
      </w:pPr>
      <w:r>
        <w:t xml:space="preserve">Подпункт 3</w:t>
      </w:r>
    </w:p>
    <w:p>
      <w:r>
        <w:t xml:space="preserve">3) ведет делопроизводство акимата и обработку корреспонденции, поступающей в акимат, акиму, обеспечивает сбор, обработку информации, поступающей из других государственных органов и организаций, а также обращений физических и юридических лиц по вопросам, относящимся к компетенции акимата и акимаЖетысайского района;</w:t>
      </w:r>
    </w:p>
    <w:p>
      <w:pPr>
        <w:pStyle w:val="Heading2"/>
      </w:pPr>
      <w:r>
        <w:t xml:space="preserve">Подпункт 4</w:t>
      </w:r>
    </w:p>
    <w:p>
      <w:r>
        <w:t xml:space="preserve">4) организует и обеспечивает подготовку проектов постановлений акимата, решений и распоряжений акима, приказов руководителя государственного учреждения "Аппарат акимаЖетысайского района";</w:t>
      </w:r>
    </w:p>
    <w:p>
      <w:pPr>
        <w:pStyle w:val="Heading2"/>
      </w:pPr>
      <w:r>
        <w:t xml:space="preserve">Подпункт 5</w:t>
      </w:r>
    </w:p>
    <w:p>
      <w:r>
        <w:t xml:space="preserve">5) осуществляет контроль за исполнением актов и поручений Президента, Правительства и центральных государственных органов Республики Казахстан, а также акима и акимата области, района;</w:t>
      </w:r>
    </w:p>
    <w:p>
      <w:pPr>
        <w:pStyle w:val="Heading2"/>
      </w:pPr>
      <w:r>
        <w:t xml:space="preserve">Подпункт 6</w:t>
      </w:r>
    </w:p>
    <w:p>
      <w:r>
        <w:t xml:space="preserve">6) обеспечивает взаимодействие и координацию деятельности органов государственного управления, подчиненных акиму района;</w:t>
      </w:r>
    </w:p>
    <w:p>
      <w:pPr>
        <w:pStyle w:val="Heading2"/>
      </w:pPr>
      <w:r>
        <w:t xml:space="preserve">Подпункт 7</w:t>
      </w:r>
    </w:p>
    <w:p>
      <w:r>
        <w:t xml:space="preserve">7) обеспечивает непосредственное участие юридической службы в разработке нормативных правовых актов акимата, обеспечивает принятие, государственную регистрацию, а также сбор, хранение и учет нормативных правовых актов акима и акимата района;</w:t>
      </w:r>
    </w:p>
    <w:p>
      <w:pPr>
        <w:pStyle w:val="Heading2"/>
      </w:pPr>
      <w:r>
        <w:t xml:space="preserve">Подпункт 8</w:t>
      </w:r>
    </w:p>
    <w:p>
      <w:r>
        <w:t xml:space="preserve">8) осуществляет рассмотрение жалоб на административные акты, административные действия (бездействия) вынесенные отделами акимата в порядке, предусмотренном Административным процедурно-процессуальным кодексом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обеспечивает поддержку и развитие интернет-ресурсаакимата, организующего взаимодействие органов государственного управления с гражданами и юридическими лицами в условиях информационного общества;</w:t>
      </w:r>
    </w:p>
    <w:p>
      <w:pPr>
        <w:pStyle w:val="Heading2"/>
      </w:pPr>
      <w:r>
        <w:t xml:space="preserve">Подпункт 10</w:t>
      </w:r>
    </w:p>
    <w:p>
      <w:r>
        <w:t xml:space="preserve">10) осуществляет мониторинг кадров аппарата акима района и исполнительных органов, финансируемых из местного бюджета;</w:t>
      </w:r>
    </w:p>
    <w:p>
      <w:pPr>
        <w:pStyle w:val="Heading2"/>
      </w:pPr>
      <w:r>
        <w:t xml:space="preserve">Подпункт 11</w:t>
      </w:r>
    </w:p>
    <w:p>
      <w:r>
        <w:t xml:space="preserve">11) осуществляет организацию проведения конкурсов на занятие вакантных административных государственных должностей;</w:t>
      </w:r>
    </w:p>
    <w:p>
      <w:pPr>
        <w:pStyle w:val="Heading2"/>
      </w:pPr>
      <w:r>
        <w:t xml:space="preserve">Подпункт 12</w:t>
      </w:r>
    </w:p>
    <w:p>
      <w:r>
        <w:t xml:space="preserve">12) осуществляет организацию деятельности единой дисциплинарной комиссии по рассмотрению дисциплинарных проступков государственных служащих местных исполнительных органов;</w:t>
      </w:r>
    </w:p>
    <w:p>
      <w:pPr>
        <w:pStyle w:val="Heading2"/>
      </w:pPr>
      <w:r>
        <w:t xml:space="preserve">Подпункт 13</w:t>
      </w:r>
    </w:p>
    <w:p>
      <w:r>
        <w:t xml:space="preserve">13) осуществляет организацию деятельности единой комиссии по оценке деятельности государственных служащих местных исполнительных органов района;</w:t>
      </w:r>
    </w:p>
    <w:p>
      <w:pPr>
        <w:pStyle w:val="Heading2"/>
      </w:pPr>
      <w:r>
        <w:t xml:space="preserve">Подпункт 14</w:t>
      </w:r>
    </w:p>
    <w:p>
      <w:r>
        <w:t xml:space="preserve">14) осуществляет реализацию государственной политики по противодействию терроризму в сфере профилактики терроризма, минимизации и (или) ликвидации его последствий;</w:t>
      </w:r>
    </w:p>
    <w:p>
      <w:pPr>
        <w:pStyle w:val="Heading2"/>
      </w:pPr>
      <w:r>
        <w:t xml:space="preserve">Подпункт 15</w:t>
      </w:r>
    </w:p>
    <w:p>
      <w:r>
        <w:t xml:space="preserve">15) осуществляет реализацию государственной политики в сфере гражданской защиты, направленную на предупреждение и ликвидацию чрезвычайных ситуаций и их последствий на региональном уровне;</w:t>
      </w:r>
    </w:p>
    <w:p>
      <w:pPr>
        <w:pStyle w:val="Heading2"/>
      </w:pPr>
      <w:r>
        <w:t xml:space="preserve">Подпункт 16</w:t>
      </w:r>
    </w:p>
    <w:p>
      <w:r>
        <w:t xml:space="preserve">16) ведет регистрацию актов, изданных акимом и акиматом, обеспечивает надлежащее оформление и рассылку;</w:t>
      </w:r>
    </w:p>
    <w:p>
      <w:pPr>
        <w:pStyle w:val="Heading2"/>
      </w:pPr>
      <w:r>
        <w:t xml:space="preserve">Подпункт 17</w:t>
      </w:r>
    </w:p>
    <w:p>
      <w:r>
        <w:t xml:space="preserve">17) осуществляет документационное обеспечение,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p>
      <w:pPr>
        <w:pStyle w:val="Heading2"/>
      </w:pPr>
      <w:r>
        <w:t xml:space="preserve">Подпункт 18</w:t>
      </w:r>
    </w:p>
    <w:p>
      <w:r>
        <w:t xml:space="preserve">18) осуществляет прием, регистрацию и учет обращений физических и юридических лиц, организует личный прием физических лиц и представителей юридических лиц акимом района, заместителями акима района и руководителем Аппарата акима Жетысайского района;</w:t>
      </w:r>
    </w:p>
    <w:p>
      <w:pPr>
        <w:pStyle w:val="Heading2"/>
      </w:pPr>
      <w:r>
        <w:t xml:space="preserve">Подпункт 19</w:t>
      </w:r>
    </w:p>
    <w:p>
      <w:r>
        <w:t xml:space="preserve">19) осуществляет контроль за качеством, сроками рассмотрения обращений физических и юридических лиц, поступающих в акимат района;</w:t>
      </w:r>
    </w:p>
    <w:p>
      <w:pPr>
        <w:pStyle w:val="Heading2"/>
      </w:pPr>
      <w:r>
        <w:t xml:space="preserve">Подпункт 20</w:t>
      </w:r>
    </w:p>
    <w:p>
      <w:r>
        <w:t xml:space="preserve">20) осуществляет внутренний контроль за качеством оказания государственных услуг отделами акимата и их подведомственными организациями;</w:t>
      </w:r>
    </w:p>
    <w:p>
      <w:pPr>
        <w:pStyle w:val="Heading2"/>
      </w:pPr>
      <w:r>
        <w:t xml:space="preserve">Подпункт 21</w:t>
      </w:r>
    </w:p>
    <w:p>
      <w:r>
        <w:t xml:space="preserve">21) осуществляет реализацию на местном уровне государственной политики в сфере информационных технологий и информационной безопасности;</w:t>
      </w:r>
    </w:p>
    <w:p>
      <w:pPr>
        <w:pStyle w:val="Heading2"/>
      </w:pPr>
      <w:r>
        <w:t xml:space="preserve">Подпункт 22</w:t>
      </w:r>
    </w:p>
    <w:p>
      <w:r>
        <w:t xml:space="preserve">22) проводит мероприятия по реализации антикоррупционной политики государства на региональном уровне;</w:t>
      </w:r>
    </w:p>
    <w:p>
      <w:pPr>
        <w:pStyle w:val="Heading2"/>
      </w:pPr>
      <w:r>
        <w:t xml:space="preserve">Подпункт 23</w:t>
      </w:r>
    </w:p>
    <w:p>
      <w:r>
        <w:t xml:space="preserve">23) осуществляет формирование базы данных лиц, награждаемых государственными наградами;</w:t>
      </w:r>
    </w:p>
    <w:p>
      <w:pPr>
        <w:pStyle w:val="Heading2"/>
      </w:pPr>
      <w:r>
        <w:t xml:space="preserve">Подпункт 24</w:t>
      </w:r>
    </w:p>
    <w:p>
      <w:r>
        <w:t xml:space="preserve">24) обеспечивает организацию проведения выборов Президента Республики Казахстан, депутатов мажилиса Республики Казахстан, районного маслихата, акимов сел и сельских округов, осуществляет ведение списков избирателей;</w:t>
      </w:r>
    </w:p>
    <w:p>
      <w:pPr>
        <w:pStyle w:val="Heading2"/>
      </w:pPr>
      <w:r>
        <w:t xml:space="preserve">Подпункт 25</w:t>
      </w:r>
    </w:p>
    <w:p>
      <w:r>
        <w:t xml:space="preserve">25) осуществляет реализацию государственной политики в сфере общественных отношений, связанных с участием присяжных заседателей в уголовном судопроизводстве посредством ведения и обеспечение актуализации предварительных списков кандидатов в присяжные заседатели;</w:t>
      </w:r>
    </w:p>
    <w:p>
      <w:pPr>
        <w:pStyle w:val="Heading2"/>
      </w:pPr>
      <w:r>
        <w:t xml:space="preserve">Подпункт 26</w:t>
      </w:r>
    </w:p>
    <w:p>
      <w:r>
        <w:t xml:space="preserve">26) реализует государственную политику в сфере административно-территориального устройства, вносит предложения в акимат области об изменении административно-территориального устройства района;</w:t>
      </w:r>
    </w:p>
    <w:p>
      <w:pPr>
        <w:pStyle w:val="Heading2"/>
      </w:pPr>
      <w:r>
        <w:t xml:space="preserve">Подпункт 27</w:t>
      </w:r>
    </w:p>
    <w:p>
      <w:r>
        <w:t xml:space="preserve">27) осуществляет иные функции в рамках установленной законодательством Республики Казахстан компетенцией.</w:t>
      </w:r>
    </w:p>
    <w:p>
      <w:pPr>
        <w:pStyle w:val="Heading2"/>
      </w:pPr>
      <w:r>
        <w:t xml:space="preserve">Подпункт 28</w:t>
      </w:r>
    </w:p>
    <w:p>
      <w:r>
        <w:t xml:space="preserve">28) обеспечивают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данными.</w:t>
      </w:r>
    </w:p>
    <w:p>
      <w:pPr>
        <w:pStyle w:val="Heading2"/>
      </w:pPr>
      <w:r>
        <w:t xml:space="preserve">Глава 3. Статус, полномочия руководителя государственного органа</w:t>
      </w:r>
    </w:p>
    <w:p>
      <w:pPr>
        <w:pStyle w:val="Heading2"/>
      </w:pPr>
      <w:r>
        <w:t xml:space="preserve">Пункт 17</w:t>
      </w:r>
    </w:p>
    <w:p>
      <w:r>
        <w:t xml:space="preserve">17. Руководство Аппаратом акимаЖетысайского районаосуществляется руководителем, который несет персональную ответственность за выполнение возложенных на государственное учреждение "Аппарат акимаЖетысайского района" задач и осуществление им своих функций.</w:t>
      </w:r>
    </w:p>
    <w:p>
      <w:pPr>
        <w:pStyle w:val="Heading2"/>
      </w:pPr>
      <w:r>
        <w:t xml:space="preserve">Пункт 18</w:t>
      </w:r>
    </w:p>
    <w:p>
      <w:r>
        <w:t xml:space="preserve">18. Руководитель Аппарата акимаЖетысайскогорайонаназначается на должность и освобождается от должности акимомЖетысайского района.</w:t>
      </w:r>
    </w:p>
    <w:p>
      <w:pPr>
        <w:pStyle w:val="Heading2"/>
      </w:pPr>
      <w:r>
        <w:t xml:space="preserve">Пункт 19</w:t>
      </w:r>
    </w:p>
    <w:p>
      <w:r>
        <w:t xml:space="preserve">19. Полномочия руководителя Аппарата акимаЖетысайского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представляет государственное учреждение "Аппарат акимаЖетысайского района" в государственных органах, иных организациях независимо от форм собственности в соответствии с действующим законодательством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без доверенности действует от имени государственного учреждения "Аппарат акимаЖетысайского района";</w:t>
      </w:r>
    </w:p>
    <w:p>
      <w:pPr>
        <w:pStyle w:val="Heading2"/>
      </w:pPr>
      <w:r>
        <w:t xml:space="preserve">Подпункт 3</w:t>
      </w:r>
    </w:p>
    <w:p>
      <w:r>
        <w:t xml:space="preserve">3) принимает меры, направленные на противодействие коррупции в государственном учреждении "Аппарат акимаЖетысайского района", несет персональную ответственность за непринятие надлежащих антикоррупционных мер;</w:t>
      </w:r>
    </w:p>
    <w:p>
      <w:pPr>
        <w:pStyle w:val="Heading2"/>
      </w:pPr>
      <w:r>
        <w:t xml:space="preserve">Подпункт 4</w:t>
      </w:r>
    </w:p>
    <w:p>
      <w:r>
        <w:t xml:space="preserve">4) организует и руководит работой государственного учреждения "Аппарат акимаЖетысайского района" и несет персональную ответственность за выполнение возложенных задач и функций;</w:t>
      </w:r>
    </w:p>
    <w:p>
      <w:pPr>
        <w:pStyle w:val="Heading2"/>
      </w:pPr>
      <w:r>
        <w:t xml:space="preserve">Подпункт 5</w:t>
      </w:r>
    </w:p>
    <w:p>
      <w:r>
        <w:t xml:space="preserve">5) издает приказы;</w:t>
      </w:r>
    </w:p>
    <w:p>
      <w:pPr>
        <w:pStyle w:val="Heading2"/>
      </w:pPr>
      <w:r>
        <w:t xml:space="preserve">Подпункт 6</w:t>
      </w:r>
    </w:p>
    <w:p>
      <w:r>
        <w:t xml:space="preserve">6) подписывает служебную документацию;</w:t>
      </w:r>
    </w:p>
    <w:p>
      <w:pPr>
        <w:pStyle w:val="Heading2"/>
      </w:pPr>
      <w:r>
        <w:t xml:space="preserve">Подпункт 7</w:t>
      </w:r>
    </w:p>
    <w:p>
      <w:r>
        <w:t xml:space="preserve">7) назначает, освобождает, налагает дисциплинарные взыскания и применяет меры поощрения в отношении работников государственного учреждения "Аппарат акима Жетысайского района", осуществляющих техническое обслуживание и обеспечивающих функционирование государственного учреждения "Аппарат акима Жетысайского района" и не являющихся государственными служащими, вопросы трудовых отношений которых отнесены к его компетенции;</w:t>
      </w:r>
    </w:p>
    <w:p>
      <w:pPr>
        <w:pStyle w:val="Heading2"/>
      </w:pPr>
      <w:r>
        <w:t xml:space="preserve">Подпункт 8</w:t>
      </w:r>
    </w:p>
    <w:p>
      <w:r>
        <w:t xml:space="preserve">8) осуществляет личный прием физических лиц и представителей юридических лиц;</w:t>
      </w:r>
    </w:p>
    <w:p>
      <w:pPr>
        <w:pStyle w:val="Heading2"/>
      </w:pPr>
      <w:r>
        <w:t xml:space="preserve">Подпункт 9</w:t>
      </w:r>
    </w:p>
    <w:p>
      <w:r>
        <w:t xml:space="preserve">9) осуществляет иные полномочия в соответствии законодательством Республики Казахстан по вопросам, отнесенным к его компетенции.</w:t>
      </w:r>
    </w:p>
    <w:p>
      <w:r>
        <w:t xml:space="preserve">Исполнение полномочий руководителя Аппарата акимаЖетысайскогорайонав период его отсутствия осуществляется лицом, его замещающим в соответствии с действующим законодательством.</w:t>
      </w:r>
    </w:p>
    <w:p>
      <w:pPr>
        <w:pStyle w:val="Heading2"/>
      </w:pPr>
      <w:r>
        <w:t xml:space="preserve">Пункт 19</w:t>
      </w:r>
    </w:p>
    <w:p>
      <w:r>
        <w:t xml:space="preserve">19. Аппарат акима Жетысайского района возглавляется руководителем государственного учреждения "Аппарат акима Жетысайского района", назначаемым на должность и освобождаемым от должности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Глава 4. Имущество государственного органа</w:t>
      </w:r>
    </w:p>
    <w:p>
      <w:pPr>
        <w:pStyle w:val="Heading2"/>
      </w:pPr>
      <w:r>
        <w:t xml:space="preserve">Пункт 20</w:t>
      </w:r>
    </w:p>
    <w:p>
      <w:r>
        <w:t xml:space="preserve">20. Аппарат акима Жетысайского района может иметь на праве оперативного управления обособленное имущество в случаях, предусмотренных законодательством. Имущество Аппарата акима Жетысайского района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pStyle w:val="Heading2"/>
      </w:pPr>
      <w:r>
        <w:t xml:space="preserve">Пункт 21</w:t>
      </w:r>
    </w:p>
    <w:p>
      <w:r>
        <w:t xml:space="preserve">21. Имущество, закрепленное за Аппаратом акима Жетысайского района, относится к коммунальной собственности.</w:t>
      </w:r>
    </w:p>
    <w:p>
      <w:pPr>
        <w:pStyle w:val="Heading2"/>
      </w:pPr>
      <w:r>
        <w:t xml:space="preserve">Пункт 22</w:t>
      </w:r>
    </w:p>
    <w:p>
      <w:r>
        <w:t xml:space="preserve">22. Аппарат акима Жетысайского районане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pStyle w:val="Heading2"/>
      </w:pPr>
      <w:r>
        <w:t xml:space="preserve">Глава 5. Реорганизация и упразднение государственного органа</w:t>
      </w:r>
    </w:p>
    <w:p>
      <w:pPr>
        <w:pStyle w:val="Heading2"/>
      </w:pPr>
      <w:r>
        <w:t xml:space="preserve">Пункт 23</w:t>
      </w:r>
    </w:p>
    <w:p>
      <w:r>
        <w:t xml:space="preserve">23. Реорганизация и упразднение Аппарата акима Жетысайского района осуществляются в соответствии с Гражданским кодексом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