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 148 "О бюджете сельского округа Акуйик на 2024-2026 годы"</w:t>
      </w:r>
    </w:p>
    <w:p>
      <w:r>
        <w:t xml:space="preserve">Решение. Маслихат Жанакорганского района. от 11.04.2024. № 196037.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 148 "О бюджете сельского округа Акуйик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Акуйик на 2024 - 2026 годы согласно приложениям 1 , 2 и 3 соответственно, в том числе на 2024 год в следующем объеме:</w:t>
      </w:r>
    </w:p>
    <w:p>
      <w:r>
        <w:t xml:space="preserve">1)доходы – 180 244,0 тысяч тенге,в том числе:</w:t>
      </w:r>
    </w:p>
    <w:p>
      <w:r>
        <w:t xml:space="preserve">налоговые поступления –7 526,0 тысяч тенге;</w:t>
      </w:r>
    </w:p>
    <w:p>
      <w:r>
        <w:t xml:space="preserve">неналоговые поступления- 0;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172 718,0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–181 429,8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 – 0;</w:t>
      </w:r>
    </w:p>
    <w:p>
      <w:r>
        <w:t xml:space="preserve">погащение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приобритение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- 1 185,8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1 185,8 тысяч тенге.".</w:t>
      </w:r>
    </w:p>
    <w:p>
      <w:pPr>
        <w:pStyle w:val="Heading2"/>
      </w:pPr>
      <w:r>
        <w:t xml:space="preserve">Приложение приложение 1 к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"11" апреля 2024 года № 186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29 декабря 2023 года № 147 |</w:t>
      </w:r>
    </w:p>
    <w:p>
      <w:pPr>
        <w:pStyle w:val="Heading2"/>
      </w:pPr>
      <w:r>
        <w:t xml:space="preserve">Глава Бюджет сельского округа Акуйик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180 244,0 |</w:t>
      </w:r>
    </w:p>
    <w:p>
      <w:r>
        <w:t xml:space="preserve">| 1 |  |  | Налоговые поступления | 7 526,0 |</w:t>
      </w:r>
    </w:p>
    <w:p>
      <w:r>
        <w:t xml:space="preserve">|  | 01 |  | Подоходный налог | 2 200,0 |</w:t>
      </w:r>
    </w:p>
    <w:p>
      <w:r>
        <w:t xml:space="preserve">|  |  | 2 | Подоходный налог | 2 200,0 |</w:t>
      </w:r>
    </w:p>
    <w:p>
      <w:r>
        <w:t xml:space="preserve">|  | 04 |  | Налоги на собственность | 5 231,0 |</w:t>
      </w:r>
    </w:p>
    <w:p>
      <w:r>
        <w:t xml:space="preserve">|  |  | 1 | Hалоги на имущество | 359,0 |</w:t>
      </w:r>
    </w:p>
    <w:p>
      <w:r>
        <w:t xml:space="preserve">|  |  | 3 | Земельный налог | 30,0 |</w:t>
      </w:r>
    </w:p>
    <w:p>
      <w:r>
        <w:t xml:space="preserve">|  |  | 4 | Налог на транспортные средства | 4 860,0 |</w:t>
      </w:r>
    </w:p>
    <w:p>
      <w:r>
        <w:t xml:space="preserve">|  |  | 5 | Единый земельный налог | 52,0 |</w:t>
      </w:r>
    </w:p>
    <w:p>
      <w:r>
        <w:t xml:space="preserve">|  | 05 |  | Внутренние налоги на товары,работы и услуги | 25,0 |</w:t>
      </w:r>
    </w:p>
    <w:p>
      <w:r>
        <w:t xml:space="preserve">|  |  | 3 | Поступления за использование природных и других ресурсов | 15,0 |</w:t>
      </w:r>
    </w:p>
    <w:p>
      <w:r>
        <w:t xml:space="preserve">|  |  | 4 | Сборы за ведение предпринимательской и профессиональной деятельности | 10,0 |</w:t>
      </w:r>
    </w:p>
    <w:p>
      <w:r>
        <w:t xml:space="preserve">| 4 |  |  | Поступление трансфертов | 172 718,0 |</w:t>
      </w:r>
    </w:p>
    <w:p>
      <w:r>
        <w:t xml:space="preserve">|  | 02 |  | Трансферты из вышестоящих органов государственного управления | 172 718,0 |</w:t>
      </w:r>
    </w:p>
    <w:p>
      <w:r>
        <w:t xml:space="preserve">|  |  | 3 | Трансферты из районного (города областного значения) бюджета | 172 718,0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181 429,8 |</w:t>
      </w:r>
    </w:p>
    <w:p>
      <w:r>
        <w:t xml:space="preserve">| 01 |  |  | Государственные услуги общего характера | 47 917,0 |</w:t>
      </w:r>
    </w:p>
    <w:p>
      <w:r>
        <w:t xml:space="preserve">|  | 124 |  | Аппарат акима города районного значения, села, поселка, сельского округа | 47 917,0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45 633,0 |</w:t>
      </w:r>
    </w:p>
    <w:p>
      <w:r>
        <w:t xml:space="preserve">|  |  | 022 | Капитальные расходы государственных органах | 2 284,0 |</w:t>
      </w:r>
    </w:p>
    <w:p>
      <w:r>
        <w:t xml:space="preserve">| 06 |  |  | Социальная помощь и социальное обеспечение | 10 373,0 |</w:t>
      </w:r>
    </w:p>
    <w:p>
      <w:r>
        <w:t xml:space="preserve">|  | 124 |  | Аппарат акима города районного значения, села, поселка, сельского округа | 10 373,0 |</w:t>
      </w:r>
    </w:p>
    <w:p>
      <w:r>
        <w:t xml:space="preserve">|  |  | 003 | Оказание социальной помощи нуждающимся гражданам на дому | 10 373,0 |</w:t>
      </w:r>
    </w:p>
    <w:p>
      <w:r>
        <w:t xml:space="preserve">| 07 |  |  | Жилищно-коммунальное хозяйство | 32 949,0 |</w:t>
      </w:r>
    </w:p>
    <w:p>
      <w:r>
        <w:t xml:space="preserve">|  | 124 |  | Аппарат акима города районного значения, села, поселка, сельского округа | 32 949,0 |</w:t>
      </w:r>
    </w:p>
    <w:p>
      <w:r>
        <w:t xml:space="preserve">|  |  | 008 | Освещение улиц в населенных пунктах | 1 199,0 |</w:t>
      </w:r>
    </w:p>
    <w:p>
      <w:r>
        <w:t xml:space="preserve">|  |  | 009 | Обеспечение санитарии населенных пунктов | 303,0 |</w:t>
      </w:r>
    </w:p>
    <w:p>
      <w:r>
        <w:t xml:space="preserve">|  |  | 011 | Благоустройство и озеленение населенных пунктов | 31 447,0 |</w:t>
      </w:r>
    </w:p>
    <w:p>
      <w:r>
        <w:t xml:space="preserve">| 08 |  |  | Культура, спорт, туризм и информационное пространство | 38 458,0 |</w:t>
      </w:r>
    </w:p>
    <w:p>
      <w:r>
        <w:t xml:space="preserve">|  | 124 |  | Аппарат акима города районного значения, села, поселка, сельского округа | 38 173,0 |</w:t>
      </w:r>
    </w:p>
    <w:p>
      <w:r>
        <w:t xml:space="preserve">|  |  | 006 | Поддержка культурно-досуговой работы на местном уровне | 38 173,0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Проведение физкультурно-оздравительных и спортивных мероприятии на местном уровне | 285,0 |</w:t>
      </w:r>
    </w:p>
    <w:p>
      <w:r>
        <w:t xml:space="preserve">| 12 |  |  | Транспорт и коммуникация | 50 547,0 |</w:t>
      </w:r>
    </w:p>
    <w:p>
      <w:r>
        <w:t xml:space="preserve">|  | 124 |  | Аппарат акима города районного значения, села, поселка, сельского округа | 50 547,0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50 547,0 |</w:t>
      </w:r>
    </w:p>
    <w:p>
      <w:r>
        <w:t xml:space="preserve">| 15 |  |  | Трансферты | 1 185,8 |</w:t>
      </w:r>
    </w:p>
    <w:p>
      <w:r>
        <w:t xml:space="preserve">|  | 124 |  | Аппарат акима города районного значения, села, поселка, сельского округа | 1 185,8 |</w:t>
      </w:r>
    </w:p>
    <w:p>
      <w:r>
        <w:t xml:space="preserve">|  |  | 048 | Возврат неиспольованных (недоспользованных) целевых трансфертов | 1 185,8 |</w:t>
      </w:r>
    </w:p>
    <w:p>
      <w:r>
        <w:t xml:space="preserve">|  |  |  | 3. Чистое бюджетное кредитование | 0 |</w:t>
      </w:r>
    </w:p>
    <w:p>
      <w:r>
        <w:t xml:space="preserve">|  |  |  | 4. Остаток по операциям с финансовыми активами | 0 |</w:t>
      </w:r>
    </w:p>
    <w:p>
      <w:r>
        <w:t xml:space="preserve">|  |  |  | 5. Дефицит (профицит) бюджета | -1 185,8 |</w:t>
      </w:r>
    </w:p>
    <w:p>
      <w:r>
        <w:t xml:space="preserve">|  |  |  | 6. Финансирование дефицита (использование профицита) бюджета | 1 185,8 |</w:t>
      </w:r>
    </w:p>
    <w:p>
      <w:r>
        <w:t xml:space="preserve">| 08 |  |  | Используемые остатки бюджетных средств | 1 185,8 |</w:t>
      </w:r>
    </w:p>
    <w:p>
      <w:r>
        <w:t xml:space="preserve">|  | 01 |  | Остатки бюджетных средств | 1 877,0 |</w:t>
      </w:r>
    </w:p>
    <w:p>
      <w:r>
        <w:t xml:space="preserve">|  |  | 1 | Свободные остатки бюджетных средств | 1 877,0 |</w:t>
      </w:r>
    </w:p>
    <w:p>
      <w:r>
        <w:t xml:space="preserve">|  |  | 2 | Остатки бюджетных средств на конец отчетого периода | 691,2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